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BAA" w:rsidRDefault="00C50BAA" w:rsidP="00633E74">
      <w:pPr>
        <w:spacing w:line="360" w:lineRule="auto"/>
        <w:jc w:val="center"/>
        <w:rPr>
          <w:rFonts w:ascii="Arial" w:hAnsi="Arial" w:cs="Arial"/>
          <w:b/>
          <w:bCs/>
          <w:i/>
          <w:iCs/>
        </w:rPr>
      </w:pPr>
    </w:p>
    <w:p w:rsidR="00C50BAA" w:rsidRDefault="00C50BAA" w:rsidP="00633E74">
      <w:pPr>
        <w:spacing w:line="360" w:lineRule="auto"/>
        <w:jc w:val="center"/>
        <w:rPr>
          <w:rFonts w:ascii="Arial" w:hAnsi="Arial" w:cs="Arial"/>
          <w:b/>
          <w:bCs/>
          <w:i/>
          <w:iCs/>
        </w:rPr>
      </w:pPr>
    </w:p>
    <w:p w:rsidR="00C50BAA" w:rsidRDefault="00C50BAA" w:rsidP="00633E74">
      <w:pPr>
        <w:spacing w:line="360" w:lineRule="auto"/>
        <w:jc w:val="center"/>
        <w:rPr>
          <w:rFonts w:ascii="Arial" w:hAnsi="Arial" w:cs="Arial"/>
          <w:b/>
          <w:bCs/>
          <w:i/>
          <w:iCs/>
        </w:rPr>
      </w:pPr>
    </w:p>
    <w:p w:rsidR="00C50BAA" w:rsidRDefault="00C50BAA" w:rsidP="00633E74">
      <w:pPr>
        <w:spacing w:line="360" w:lineRule="auto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Sárpilis Község Önkormányzata Képviselő-testületének</w:t>
      </w:r>
    </w:p>
    <w:p w:rsidR="00C50BAA" w:rsidRDefault="00C50BA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16/2013. ( XI.04.)</w:t>
      </w:r>
    </w:p>
    <w:p w:rsidR="00C50BAA" w:rsidRDefault="00C50BA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önkormányzati rendelete</w:t>
      </w:r>
    </w:p>
    <w:p w:rsidR="00C50BAA" w:rsidRDefault="00C50BA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vertAlign w:val="superscript"/>
        </w:rPr>
      </w:pPr>
      <w:r>
        <w:rPr>
          <w:rFonts w:ascii="Arial" w:hAnsi="Arial" w:cs="Arial"/>
          <w:b/>
          <w:bCs/>
          <w:i/>
          <w:iCs/>
        </w:rPr>
        <w:t>a 2013. évi költségvetésről</w:t>
      </w:r>
    </w:p>
    <w:p w:rsidR="00C50BAA" w:rsidRDefault="00C50BAA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</w:rPr>
      </w:pPr>
    </w:p>
    <w:p w:rsidR="00C50BAA" w:rsidRDefault="00C50BAA" w:rsidP="001758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Sárpilis</w:t>
      </w:r>
      <w:r w:rsidRPr="00D01A6B">
        <w:rPr>
          <w:rFonts w:ascii="Arial" w:hAnsi="Arial" w:cs="Arial"/>
        </w:rPr>
        <w:t xml:space="preserve"> Községi Önkormányzat</w:t>
      </w:r>
      <w:r>
        <w:rPr>
          <w:rFonts w:ascii="Arial" w:hAnsi="Arial" w:cs="Arial"/>
        </w:rPr>
        <w:t>a</w:t>
      </w:r>
      <w:r w:rsidRPr="00D01A6B">
        <w:rPr>
          <w:rFonts w:ascii="Arial" w:hAnsi="Arial" w:cs="Arial"/>
        </w:rPr>
        <w:t xml:space="preserve"> Képviselő-testülete a </w:t>
      </w:r>
      <w:r>
        <w:rPr>
          <w:rFonts w:ascii="Arial" w:hAnsi="Arial" w:cs="Arial"/>
        </w:rPr>
        <w:t xml:space="preserve">Magyarország </w:t>
      </w:r>
      <w:r w:rsidRPr="00D01A6B">
        <w:rPr>
          <w:rFonts w:ascii="Arial" w:hAnsi="Arial" w:cs="Arial"/>
        </w:rPr>
        <w:t>helyi önkormányza</w:t>
      </w:r>
      <w:r>
        <w:rPr>
          <w:rFonts w:ascii="Arial" w:hAnsi="Arial" w:cs="Arial"/>
        </w:rPr>
        <w:t>tairól szóló 2011. évi CLXXXIX. tv. 143</w:t>
      </w:r>
      <w:r w:rsidRPr="00D01A6B">
        <w:rPr>
          <w:rFonts w:ascii="Arial" w:hAnsi="Arial" w:cs="Arial"/>
        </w:rPr>
        <w:t xml:space="preserve">.§ </w:t>
      </w:r>
      <w:r>
        <w:rPr>
          <w:rFonts w:ascii="Arial" w:hAnsi="Arial" w:cs="Arial"/>
        </w:rPr>
        <w:t>(4) bekezdés b) pontjában</w:t>
      </w:r>
      <w:r w:rsidRPr="00D01A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kapott felhatalmazás alapján</w:t>
      </w:r>
      <w:r w:rsidRPr="00D01A6B">
        <w:rPr>
          <w:rFonts w:ascii="Arial" w:hAnsi="Arial" w:cs="Arial"/>
        </w:rPr>
        <w:t>, Magyar</w:t>
      </w:r>
      <w:r>
        <w:rPr>
          <w:rFonts w:ascii="Arial" w:hAnsi="Arial" w:cs="Arial"/>
        </w:rPr>
        <w:t>ország Alaptörvénye 32. cikk</w:t>
      </w:r>
      <w:r w:rsidRPr="00D01A6B">
        <w:rPr>
          <w:rFonts w:ascii="Arial" w:hAnsi="Arial" w:cs="Arial"/>
        </w:rPr>
        <w:t xml:space="preserve"> (1) bekezdés </w:t>
      </w:r>
      <w:r>
        <w:rPr>
          <w:rFonts w:ascii="Arial" w:hAnsi="Arial" w:cs="Arial"/>
        </w:rPr>
        <w:t>f</w:t>
      </w:r>
      <w:r w:rsidRPr="00D01A6B">
        <w:rPr>
          <w:rFonts w:ascii="Arial" w:hAnsi="Arial" w:cs="Arial"/>
        </w:rPr>
        <w:t xml:space="preserve">) pontjában meghatározott feladatkörében eljárva, az államháztartásról szóló </w:t>
      </w:r>
      <w:r>
        <w:rPr>
          <w:rFonts w:ascii="Arial" w:hAnsi="Arial" w:cs="Arial"/>
        </w:rPr>
        <w:t>2011</w:t>
      </w:r>
      <w:r w:rsidRPr="00D01A6B">
        <w:rPr>
          <w:rFonts w:ascii="Arial" w:hAnsi="Arial" w:cs="Arial"/>
        </w:rPr>
        <w:t xml:space="preserve">. évi </w:t>
      </w:r>
      <w:r>
        <w:rPr>
          <w:rFonts w:ascii="Arial" w:hAnsi="Arial" w:cs="Arial"/>
        </w:rPr>
        <w:t>C</w:t>
      </w:r>
      <w:r w:rsidRPr="00D01A6B">
        <w:rPr>
          <w:rFonts w:ascii="Arial" w:hAnsi="Arial" w:cs="Arial"/>
        </w:rPr>
        <w:t>X</w:t>
      </w:r>
      <w:r>
        <w:rPr>
          <w:rFonts w:ascii="Arial" w:hAnsi="Arial" w:cs="Arial"/>
        </w:rPr>
        <w:t>CV</w:t>
      </w:r>
      <w:r w:rsidRPr="00D01A6B">
        <w:rPr>
          <w:rFonts w:ascii="Arial" w:hAnsi="Arial" w:cs="Arial"/>
        </w:rPr>
        <w:t xml:space="preserve">. tv. </w:t>
      </w:r>
      <w:r>
        <w:rPr>
          <w:rFonts w:ascii="Arial" w:hAnsi="Arial" w:cs="Arial"/>
        </w:rPr>
        <w:t>23</w:t>
      </w:r>
      <w:r w:rsidRPr="00D01A6B">
        <w:rPr>
          <w:rFonts w:ascii="Arial" w:hAnsi="Arial" w:cs="Arial"/>
        </w:rPr>
        <w:t xml:space="preserve"> §. (1) bekezdésében foglalt felhatalmazás alapján</w:t>
      </w:r>
      <w:r>
        <w:rPr>
          <w:rFonts w:ascii="Arial" w:hAnsi="Arial" w:cs="Arial"/>
        </w:rPr>
        <w:t xml:space="preserve">, a Magyarország </w:t>
      </w:r>
      <w:r w:rsidRPr="00D01A6B">
        <w:rPr>
          <w:rFonts w:ascii="Arial" w:hAnsi="Arial" w:cs="Arial"/>
        </w:rPr>
        <w:t>helyi önkormányza</w:t>
      </w:r>
      <w:r>
        <w:rPr>
          <w:rFonts w:ascii="Arial" w:hAnsi="Arial" w:cs="Arial"/>
        </w:rPr>
        <w:t>tairól szóló 2011. évi CLXXXIX. tv. 120</w:t>
      </w:r>
      <w:r w:rsidRPr="00D01A6B">
        <w:rPr>
          <w:rFonts w:ascii="Arial" w:hAnsi="Arial" w:cs="Arial"/>
        </w:rPr>
        <w:t xml:space="preserve">.§ </w:t>
      </w:r>
      <w:r>
        <w:rPr>
          <w:rFonts w:ascii="Arial" w:hAnsi="Arial" w:cs="Arial"/>
        </w:rPr>
        <w:t>(1) bekezdés a) pontjában</w:t>
      </w:r>
      <w:r w:rsidRPr="00D01A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biztosított véleményezési jogkörében eljáró Ügyrendi Bizottság véleményének kikérésével</w:t>
      </w:r>
      <w:r w:rsidRPr="00D01A6B">
        <w:rPr>
          <w:rFonts w:ascii="Arial" w:hAnsi="Arial" w:cs="Arial"/>
        </w:rPr>
        <w:t xml:space="preserve"> az alábbi rendeletet alkotja:</w:t>
      </w:r>
    </w:p>
    <w:p w:rsidR="00C50BAA" w:rsidRDefault="00C50BAA" w:rsidP="00C12AC0">
      <w:pPr>
        <w:widowControl w:val="0"/>
        <w:autoSpaceDE w:val="0"/>
        <w:autoSpaceDN w:val="0"/>
        <w:adjustRightInd w:val="0"/>
        <w:spacing w:before="24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 A rendelet hatálya</w:t>
      </w:r>
    </w:p>
    <w:p w:rsidR="00C50BAA" w:rsidRDefault="00C50BAA" w:rsidP="00C12AC0">
      <w:pPr>
        <w:widowControl w:val="0"/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 §</w:t>
      </w:r>
    </w:p>
    <w:p w:rsidR="00C50BAA" w:rsidRDefault="00C50BAA" w:rsidP="00C12AC0">
      <w:pPr>
        <w:widowControl w:val="0"/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 rendelet hatálya a képviselő-testületre, annak bizottságaira, a Bátai Közös Önkormányzati Hivatal Sárpilisi kirendeltségére terjed ki. </w:t>
      </w:r>
    </w:p>
    <w:p w:rsidR="00C50BAA" w:rsidRDefault="00C50BAA" w:rsidP="00C12AC0">
      <w:pPr>
        <w:widowControl w:val="0"/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 Az Önkormányzat bevételeinek és kiadásainak főösszege, a hiány mértéke</w:t>
      </w:r>
    </w:p>
    <w:p w:rsidR="00C50BAA" w:rsidRDefault="00C50BAA" w:rsidP="004E7BDF">
      <w:pPr>
        <w:widowControl w:val="0"/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 §</w:t>
      </w:r>
    </w:p>
    <w:p w:rsidR="00C50BAA" w:rsidRDefault="00C50BAA" w:rsidP="004E7BDF">
      <w:pPr>
        <w:widowControl w:val="0"/>
        <w:autoSpaceDE w:val="0"/>
        <w:autoSpaceDN w:val="0"/>
        <w:adjustRightInd w:val="0"/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(1) Sárpilis község Önkormányzatának </w:t>
      </w:r>
    </w:p>
    <w:p w:rsidR="00C50BAA" w:rsidRPr="000060F4" w:rsidRDefault="00C50BAA" w:rsidP="00687A9E">
      <w:pPr>
        <w:widowControl w:val="0"/>
        <w:tabs>
          <w:tab w:val="right" w:pos="8505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0060F4">
        <w:rPr>
          <w:rFonts w:ascii="Arial" w:hAnsi="Arial" w:cs="Arial"/>
          <w:color w:val="000000"/>
        </w:rPr>
        <w:t xml:space="preserve">a) bevételi főösszegét: </w:t>
      </w:r>
      <w:r w:rsidRPr="000060F4">
        <w:rPr>
          <w:rFonts w:ascii="Arial" w:hAnsi="Arial" w:cs="Arial"/>
          <w:color w:val="000000"/>
        </w:rPr>
        <w:tab/>
      </w:r>
      <w:r w:rsidRPr="005C4999">
        <w:rPr>
          <w:rFonts w:ascii="Arial" w:hAnsi="Arial" w:cs="Arial"/>
          <w:b/>
          <w:bCs/>
          <w:color w:val="000000"/>
        </w:rPr>
        <w:t>104.214.000,-</w:t>
      </w:r>
    </w:p>
    <w:p w:rsidR="00C50BAA" w:rsidRPr="005C4999" w:rsidRDefault="00C50BAA" w:rsidP="00687A9E">
      <w:pPr>
        <w:widowControl w:val="0"/>
        <w:tabs>
          <w:tab w:val="right" w:pos="8505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color w:val="000000"/>
        </w:rPr>
      </w:pPr>
      <w:r w:rsidRPr="000060F4">
        <w:rPr>
          <w:rFonts w:ascii="Arial" w:hAnsi="Arial" w:cs="Arial"/>
          <w:color w:val="000000"/>
        </w:rPr>
        <w:t>b) kiadási főösszegét</w:t>
      </w:r>
      <w:r w:rsidRPr="000060F4">
        <w:rPr>
          <w:rFonts w:ascii="Arial" w:hAnsi="Arial" w:cs="Arial"/>
          <w:color w:val="000000"/>
        </w:rPr>
        <w:tab/>
      </w:r>
      <w:r w:rsidRPr="005C4999">
        <w:rPr>
          <w:rFonts w:ascii="Arial" w:hAnsi="Arial" w:cs="Arial"/>
          <w:b/>
          <w:bCs/>
          <w:color w:val="000000"/>
        </w:rPr>
        <w:t>104.214.000,-</w:t>
      </w:r>
    </w:p>
    <w:p w:rsidR="00C50BAA" w:rsidRPr="00FF2AAD" w:rsidRDefault="00C50BAA" w:rsidP="00687A9E">
      <w:pPr>
        <w:widowControl w:val="0"/>
        <w:tabs>
          <w:tab w:val="right" w:pos="8505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E46B9">
        <w:rPr>
          <w:rFonts w:ascii="Arial" w:hAnsi="Arial" w:cs="Arial"/>
        </w:rPr>
        <w:t>c) hiányát</w:t>
      </w:r>
      <w:r>
        <w:rPr>
          <w:rFonts w:ascii="Arial" w:hAnsi="Arial" w:cs="Arial"/>
        </w:rPr>
        <w:tab/>
      </w:r>
    </w:p>
    <w:p w:rsidR="00C50BAA" w:rsidRPr="00FF2AAD" w:rsidRDefault="00C50BAA" w:rsidP="00687A9E">
      <w:pPr>
        <w:widowControl w:val="0"/>
        <w:tabs>
          <w:tab w:val="right" w:pos="8505"/>
        </w:tabs>
        <w:autoSpaceDE w:val="0"/>
        <w:autoSpaceDN w:val="0"/>
        <w:adjustRightInd w:val="0"/>
        <w:rPr>
          <w:rFonts w:ascii="Arial" w:hAnsi="Arial" w:cs="Arial"/>
        </w:rPr>
      </w:pPr>
      <w:r w:rsidRPr="00FF2AAD">
        <w:rPr>
          <w:rFonts w:ascii="Arial" w:hAnsi="Arial" w:cs="Arial"/>
        </w:rPr>
        <w:t>á</w:t>
      </w:r>
      <w:r>
        <w:rPr>
          <w:rFonts w:ascii="Arial" w:hAnsi="Arial" w:cs="Arial"/>
        </w:rPr>
        <w:t>llapítja meg.</w:t>
      </w:r>
    </w:p>
    <w:p w:rsidR="00C50BAA" w:rsidRPr="00FE3FD9" w:rsidRDefault="00C50BAA" w:rsidP="00687A9E">
      <w:pPr>
        <w:widowControl w:val="0"/>
        <w:tabs>
          <w:tab w:val="right" w:pos="8505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</w:rPr>
      </w:pPr>
      <w:r w:rsidRPr="00175C46">
        <w:rPr>
          <w:rFonts w:ascii="Arial" w:hAnsi="Arial" w:cs="Arial"/>
        </w:rPr>
        <w:t>(2</w:t>
      </w:r>
      <w:r w:rsidRPr="00FE3FD9">
        <w:rPr>
          <w:rFonts w:ascii="Arial" w:hAnsi="Arial" w:cs="Arial"/>
        </w:rPr>
        <w:t>) A 3.§ (1) bekezdésben meghatározott bevételi és 4.§</w:t>
      </w:r>
      <w:r>
        <w:rPr>
          <w:rFonts w:ascii="Arial" w:hAnsi="Arial" w:cs="Arial"/>
        </w:rPr>
        <w:t xml:space="preserve"> </w:t>
      </w:r>
      <w:r w:rsidRPr="00FE3FD9">
        <w:rPr>
          <w:rFonts w:ascii="Arial" w:hAnsi="Arial" w:cs="Arial"/>
        </w:rPr>
        <w:t>(1) bekezdésében meghatározott kiadási főösszegeinek, valamint a saját bevétellel nem fedezett kiadásokhoz nyújtott intézményfinanszírozási támogatási előirányzatok szerinti előirányzati csoportok, és kiemelt előirányzatok bontásban az 1. számú melléklet tartalmazza.</w:t>
      </w:r>
    </w:p>
    <w:p w:rsidR="00C50BAA" w:rsidRPr="006B6EF4" w:rsidRDefault="00C50BAA" w:rsidP="00687A9E">
      <w:pPr>
        <w:widowControl w:val="0"/>
        <w:tabs>
          <w:tab w:val="right" w:pos="8505"/>
        </w:tabs>
        <w:autoSpaceDE w:val="0"/>
        <w:autoSpaceDN w:val="0"/>
        <w:adjustRightInd w:val="0"/>
        <w:spacing w:before="240"/>
        <w:rPr>
          <w:rFonts w:ascii="Arial" w:hAnsi="Arial" w:cs="Arial"/>
        </w:rPr>
      </w:pPr>
      <w:r w:rsidRPr="00FE3FD9">
        <w:rPr>
          <w:rFonts w:ascii="Arial" w:hAnsi="Arial" w:cs="Arial"/>
        </w:rPr>
        <w:t>(3) Az önkormányzat mérlegét a képviselő-testület a 2. számú mellékletében foglaltak szerint hagyja jóvá.</w:t>
      </w:r>
    </w:p>
    <w:p w:rsidR="00C50BAA" w:rsidRDefault="00C50BAA" w:rsidP="00687A9E">
      <w:pPr>
        <w:widowControl w:val="0"/>
        <w:tabs>
          <w:tab w:val="right" w:pos="8505"/>
        </w:tabs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bCs/>
        </w:rPr>
      </w:pPr>
    </w:p>
    <w:p w:rsidR="00C50BAA" w:rsidRDefault="00C50BAA" w:rsidP="00687A9E">
      <w:pPr>
        <w:widowControl w:val="0"/>
        <w:tabs>
          <w:tab w:val="right" w:pos="8505"/>
        </w:tabs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bCs/>
        </w:rPr>
      </w:pPr>
    </w:p>
    <w:p w:rsidR="00C50BAA" w:rsidRDefault="00C50BAA" w:rsidP="00687A9E">
      <w:pPr>
        <w:widowControl w:val="0"/>
        <w:tabs>
          <w:tab w:val="right" w:pos="8505"/>
        </w:tabs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bCs/>
        </w:rPr>
      </w:pPr>
    </w:p>
    <w:p w:rsidR="00C50BAA" w:rsidRDefault="00C50BAA" w:rsidP="00687A9E">
      <w:pPr>
        <w:widowControl w:val="0"/>
        <w:tabs>
          <w:tab w:val="right" w:pos="8505"/>
        </w:tabs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bCs/>
        </w:rPr>
      </w:pPr>
    </w:p>
    <w:p w:rsidR="00C50BAA" w:rsidRDefault="00C50BAA" w:rsidP="00687A9E">
      <w:pPr>
        <w:widowControl w:val="0"/>
        <w:tabs>
          <w:tab w:val="right" w:pos="8505"/>
        </w:tabs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bCs/>
        </w:rPr>
      </w:pPr>
    </w:p>
    <w:p w:rsidR="00C50BAA" w:rsidRPr="00FE3FD9" w:rsidRDefault="00C50BAA" w:rsidP="00687A9E">
      <w:pPr>
        <w:widowControl w:val="0"/>
        <w:tabs>
          <w:tab w:val="right" w:pos="8505"/>
        </w:tabs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bCs/>
        </w:rPr>
      </w:pPr>
      <w:r w:rsidRPr="00FE3FD9">
        <w:rPr>
          <w:rFonts w:ascii="Arial" w:hAnsi="Arial" w:cs="Arial"/>
          <w:b/>
          <w:bCs/>
        </w:rPr>
        <w:t>3. Sárpilis Község Önkormányzata összevont bevételei és kiadásai</w:t>
      </w:r>
    </w:p>
    <w:p w:rsidR="00C50BAA" w:rsidRPr="00FE3FD9" w:rsidRDefault="00C50BAA" w:rsidP="00687A9E">
      <w:pPr>
        <w:widowControl w:val="0"/>
        <w:tabs>
          <w:tab w:val="right" w:pos="8505"/>
        </w:tabs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bCs/>
        </w:rPr>
      </w:pPr>
      <w:r w:rsidRPr="00FE3FD9">
        <w:rPr>
          <w:rFonts w:ascii="Arial" w:hAnsi="Arial" w:cs="Arial"/>
          <w:b/>
          <w:bCs/>
        </w:rPr>
        <w:t>3. §</w:t>
      </w:r>
    </w:p>
    <w:p w:rsidR="00C50BAA" w:rsidRPr="000060F4" w:rsidRDefault="00C50BAA" w:rsidP="00687A9E">
      <w:pPr>
        <w:widowControl w:val="0"/>
        <w:tabs>
          <w:tab w:val="right" w:pos="8505"/>
        </w:tabs>
        <w:autoSpaceDE w:val="0"/>
        <w:autoSpaceDN w:val="0"/>
        <w:adjustRightInd w:val="0"/>
        <w:spacing w:before="240"/>
        <w:rPr>
          <w:rFonts w:ascii="Arial" w:hAnsi="Arial" w:cs="Arial"/>
          <w:color w:val="FF0000"/>
        </w:rPr>
      </w:pPr>
      <w:r w:rsidRPr="00FE3FD9">
        <w:rPr>
          <w:rFonts w:ascii="Arial" w:hAnsi="Arial" w:cs="Arial"/>
        </w:rPr>
        <w:t xml:space="preserve">(1) Sárpilis község Önkormányzatának összevont bevételi előirányzatai </w:t>
      </w:r>
    </w:p>
    <w:p w:rsidR="00C50BAA" w:rsidRDefault="00C50BAA" w:rsidP="006D61A1">
      <w:pPr>
        <w:widowControl w:val="0"/>
        <w:tabs>
          <w:tab w:val="right" w:pos="8505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FE3FD9">
        <w:rPr>
          <w:rFonts w:ascii="Arial" w:hAnsi="Arial" w:cs="Arial"/>
        </w:rPr>
        <w:t>összesen:</w:t>
      </w:r>
      <w:r>
        <w:rPr>
          <w:rFonts w:ascii="Arial" w:hAnsi="Arial" w:cs="Arial"/>
          <w:b/>
          <w:bCs/>
        </w:rPr>
        <w:tab/>
      </w:r>
      <w:r w:rsidRPr="005C4999">
        <w:rPr>
          <w:rFonts w:ascii="Arial" w:hAnsi="Arial" w:cs="Arial"/>
          <w:b/>
          <w:bCs/>
        </w:rPr>
        <w:t>104.214.000,-</w:t>
      </w:r>
    </w:p>
    <w:p w:rsidR="00C50BAA" w:rsidRPr="006D61A1" w:rsidRDefault="00C50BAA" w:rsidP="006D61A1">
      <w:pPr>
        <w:widowControl w:val="0"/>
        <w:tabs>
          <w:tab w:val="right" w:pos="8505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0060F4">
        <w:rPr>
          <w:rFonts w:ascii="Arial" w:hAnsi="Arial" w:cs="Arial"/>
          <w:u w:val="single"/>
        </w:rPr>
        <w:t xml:space="preserve">melyből: </w:t>
      </w:r>
    </w:p>
    <w:p w:rsidR="00C50BAA" w:rsidRPr="005C4999" w:rsidRDefault="00C50BAA" w:rsidP="00687A9E">
      <w:pPr>
        <w:widowControl w:val="0"/>
        <w:tabs>
          <w:tab w:val="right" w:pos="8505"/>
        </w:tabs>
        <w:autoSpaceDE w:val="0"/>
        <w:autoSpaceDN w:val="0"/>
        <w:adjustRightInd w:val="0"/>
        <w:spacing w:before="240"/>
        <w:rPr>
          <w:rFonts w:ascii="Arial" w:hAnsi="Arial" w:cs="Arial"/>
          <w:b/>
          <w:bCs/>
        </w:rPr>
      </w:pPr>
      <w:r w:rsidRPr="000060F4">
        <w:rPr>
          <w:rFonts w:ascii="Arial" w:hAnsi="Arial" w:cs="Arial"/>
        </w:rPr>
        <w:t xml:space="preserve">a) Kapott támogatás </w:t>
      </w:r>
      <w:r w:rsidRPr="000060F4">
        <w:rPr>
          <w:rFonts w:ascii="Arial" w:hAnsi="Arial" w:cs="Arial"/>
        </w:rPr>
        <w:tab/>
      </w:r>
      <w:r w:rsidRPr="005C4999">
        <w:rPr>
          <w:rFonts w:ascii="Arial" w:hAnsi="Arial" w:cs="Arial"/>
          <w:b/>
          <w:bCs/>
        </w:rPr>
        <w:t>50.328 000,-</w:t>
      </w:r>
    </w:p>
    <w:p w:rsidR="00C50BAA" w:rsidRPr="00FE3FD9" w:rsidRDefault="00C50BAA" w:rsidP="00687A9E">
      <w:pPr>
        <w:widowControl w:val="0"/>
        <w:tabs>
          <w:tab w:val="right" w:pos="8505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FE3FD9">
        <w:rPr>
          <w:rFonts w:ascii="Arial" w:hAnsi="Arial" w:cs="Arial"/>
        </w:rPr>
        <w:t>b) Működési és felhalmozási célú támogatás értékű bevételek</w:t>
      </w:r>
      <w:r w:rsidRPr="00FE3FD9">
        <w:rPr>
          <w:rFonts w:ascii="Arial" w:hAnsi="Arial" w:cs="Arial"/>
        </w:rPr>
        <w:tab/>
      </w:r>
      <w:r w:rsidRPr="00FE3FD9">
        <w:rPr>
          <w:rFonts w:ascii="Arial" w:hAnsi="Arial" w:cs="Arial"/>
          <w:b/>
          <w:bCs/>
        </w:rPr>
        <w:t>13.434.000,-</w:t>
      </w:r>
    </w:p>
    <w:p w:rsidR="00C50BAA" w:rsidRPr="00FE3FD9" w:rsidRDefault="00C50BAA" w:rsidP="00687A9E">
      <w:pPr>
        <w:widowControl w:val="0"/>
        <w:tabs>
          <w:tab w:val="right" w:pos="8505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FE3FD9">
        <w:rPr>
          <w:rFonts w:ascii="Arial" w:hAnsi="Arial" w:cs="Arial"/>
        </w:rPr>
        <w:t>c) Közhatalmi bevétel</w:t>
      </w:r>
      <w:r w:rsidRPr="00FE3FD9">
        <w:rPr>
          <w:rFonts w:ascii="Arial" w:hAnsi="Arial" w:cs="Arial"/>
        </w:rPr>
        <w:tab/>
      </w:r>
      <w:r w:rsidRPr="00FE3FD9">
        <w:rPr>
          <w:rFonts w:ascii="Arial" w:hAnsi="Arial" w:cs="Arial"/>
          <w:b/>
          <w:bCs/>
        </w:rPr>
        <w:t>15.000,-</w:t>
      </w:r>
    </w:p>
    <w:p w:rsidR="00C50BAA" w:rsidRPr="00FE3FD9" w:rsidRDefault="00C50BAA" w:rsidP="00687A9E">
      <w:pPr>
        <w:widowControl w:val="0"/>
        <w:tabs>
          <w:tab w:val="right" w:pos="8505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d) Önkormányzat sajátos működési bevételei</w:t>
      </w:r>
      <w:r w:rsidRPr="00FE3FD9"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27.800</w:t>
      </w:r>
      <w:r w:rsidRPr="00FE3FD9">
        <w:rPr>
          <w:rFonts w:ascii="Arial" w:hAnsi="Arial" w:cs="Arial"/>
          <w:b/>
          <w:bCs/>
        </w:rPr>
        <w:t>.000,-</w:t>
      </w:r>
    </w:p>
    <w:p w:rsidR="00C50BAA" w:rsidRPr="00FE3FD9" w:rsidRDefault="00C50BAA" w:rsidP="00687A9E">
      <w:pPr>
        <w:widowControl w:val="0"/>
        <w:tabs>
          <w:tab w:val="right" w:pos="8505"/>
        </w:tabs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FE3FD9">
        <w:rPr>
          <w:rFonts w:ascii="Arial" w:hAnsi="Arial" w:cs="Arial"/>
        </w:rPr>
        <w:t>da) Illetékek</w:t>
      </w:r>
      <w:r w:rsidRPr="00FE3FD9">
        <w:rPr>
          <w:rFonts w:ascii="Arial" w:hAnsi="Arial" w:cs="Arial"/>
        </w:rPr>
        <w:tab/>
      </w:r>
      <w:r w:rsidRPr="00FE3FD9">
        <w:rPr>
          <w:rFonts w:ascii="Arial" w:hAnsi="Arial" w:cs="Arial"/>
          <w:b/>
          <w:bCs/>
        </w:rPr>
        <w:t>-</w:t>
      </w:r>
    </w:p>
    <w:p w:rsidR="00C50BAA" w:rsidRPr="00FE3FD9" w:rsidRDefault="00C50BAA" w:rsidP="00AC2451">
      <w:pPr>
        <w:widowControl w:val="0"/>
        <w:tabs>
          <w:tab w:val="right" w:pos="8505"/>
        </w:tabs>
        <w:autoSpaceDE w:val="0"/>
        <w:autoSpaceDN w:val="0"/>
        <w:adjustRightInd w:val="0"/>
        <w:ind w:firstLine="709"/>
        <w:rPr>
          <w:rFonts w:ascii="Arial" w:hAnsi="Arial" w:cs="Arial"/>
          <w:b/>
          <w:bCs/>
        </w:rPr>
      </w:pPr>
      <w:r w:rsidRPr="00FE3FD9">
        <w:rPr>
          <w:rFonts w:ascii="Arial" w:hAnsi="Arial" w:cs="Arial"/>
        </w:rPr>
        <w:t>db) Helyi adók</w:t>
      </w:r>
      <w:r w:rsidRPr="00FE3FD9">
        <w:rPr>
          <w:rFonts w:ascii="Arial" w:hAnsi="Arial" w:cs="Arial"/>
        </w:rPr>
        <w:tab/>
      </w:r>
      <w:r w:rsidRPr="00FE3FD9">
        <w:rPr>
          <w:rFonts w:ascii="Arial" w:hAnsi="Arial" w:cs="Arial"/>
          <w:b/>
          <w:bCs/>
        </w:rPr>
        <w:t>26.100.000,-</w:t>
      </w:r>
    </w:p>
    <w:p w:rsidR="00C50BAA" w:rsidRPr="00FE3FD9" w:rsidRDefault="00C50BAA" w:rsidP="00AC2451">
      <w:pPr>
        <w:widowControl w:val="0"/>
        <w:tabs>
          <w:tab w:val="right" w:pos="8505"/>
        </w:tabs>
        <w:autoSpaceDE w:val="0"/>
        <w:autoSpaceDN w:val="0"/>
        <w:adjustRightInd w:val="0"/>
        <w:ind w:firstLine="709"/>
        <w:rPr>
          <w:rFonts w:ascii="Arial" w:hAnsi="Arial" w:cs="Arial"/>
          <w:b/>
          <w:bCs/>
        </w:rPr>
      </w:pPr>
      <w:r w:rsidRPr="00FE3FD9">
        <w:rPr>
          <w:rFonts w:ascii="Arial" w:hAnsi="Arial" w:cs="Arial"/>
        </w:rPr>
        <w:t>dc) Átengedett központi adók</w:t>
      </w:r>
      <w:r w:rsidRPr="00FE3FD9">
        <w:rPr>
          <w:rFonts w:ascii="Arial" w:hAnsi="Arial" w:cs="Arial"/>
        </w:rPr>
        <w:tab/>
      </w:r>
      <w:r w:rsidRPr="00FE3FD9">
        <w:rPr>
          <w:rFonts w:ascii="Arial" w:hAnsi="Arial" w:cs="Arial"/>
          <w:b/>
          <w:bCs/>
        </w:rPr>
        <w:t>1.000.000,-</w:t>
      </w:r>
    </w:p>
    <w:p w:rsidR="00C50BAA" w:rsidRPr="00FE3FD9" w:rsidRDefault="00C50BAA" w:rsidP="00AC2451">
      <w:pPr>
        <w:widowControl w:val="0"/>
        <w:tabs>
          <w:tab w:val="right" w:pos="8505"/>
        </w:tabs>
        <w:autoSpaceDE w:val="0"/>
        <w:autoSpaceDN w:val="0"/>
        <w:adjustRightInd w:val="0"/>
        <w:ind w:firstLine="709"/>
        <w:rPr>
          <w:rFonts w:ascii="Arial" w:hAnsi="Arial" w:cs="Arial"/>
          <w:b/>
          <w:bCs/>
        </w:rPr>
      </w:pPr>
      <w:r w:rsidRPr="00FE3FD9">
        <w:rPr>
          <w:rFonts w:ascii="Arial" w:hAnsi="Arial" w:cs="Arial"/>
        </w:rPr>
        <w:t>dd) Bírságok, pótlékok, egyéb sajátos bevételek</w:t>
      </w:r>
      <w:r>
        <w:rPr>
          <w:rFonts w:ascii="Arial" w:hAnsi="Arial" w:cs="Arial"/>
        </w:rPr>
        <w:t xml:space="preserve">                        </w:t>
      </w:r>
      <w:r w:rsidRPr="00FE3FD9">
        <w:rPr>
          <w:rFonts w:ascii="Arial" w:hAnsi="Arial" w:cs="Arial"/>
          <w:b/>
          <w:bCs/>
        </w:rPr>
        <w:t>300</w:t>
      </w:r>
      <w:r>
        <w:rPr>
          <w:rFonts w:ascii="Arial" w:hAnsi="Arial" w:cs="Arial"/>
        </w:rPr>
        <w:t>.</w:t>
      </w:r>
      <w:r w:rsidRPr="00FE3FD9">
        <w:rPr>
          <w:rFonts w:ascii="Arial" w:hAnsi="Arial" w:cs="Arial"/>
          <w:b/>
          <w:bCs/>
        </w:rPr>
        <w:t>000</w:t>
      </w:r>
    </w:p>
    <w:p w:rsidR="00C50BAA" w:rsidRPr="00FE3FD9" w:rsidRDefault="00C50BAA" w:rsidP="00AC2451">
      <w:pPr>
        <w:widowControl w:val="0"/>
        <w:tabs>
          <w:tab w:val="right" w:pos="8505"/>
        </w:tabs>
        <w:autoSpaceDE w:val="0"/>
        <w:autoSpaceDN w:val="0"/>
        <w:adjustRightInd w:val="0"/>
        <w:ind w:firstLine="709"/>
        <w:rPr>
          <w:rFonts w:ascii="Arial" w:hAnsi="Arial" w:cs="Arial"/>
          <w:b/>
          <w:bCs/>
        </w:rPr>
      </w:pPr>
      <w:r w:rsidRPr="00FE3FD9">
        <w:rPr>
          <w:rFonts w:ascii="Arial" w:hAnsi="Arial" w:cs="Arial"/>
        </w:rPr>
        <w:t>de)</w:t>
      </w:r>
      <w:r>
        <w:rPr>
          <w:rFonts w:ascii="Arial" w:hAnsi="Arial" w:cs="Arial"/>
        </w:rPr>
        <w:t>Talajterhelési díj</w:t>
      </w:r>
      <w:r w:rsidRPr="00FE3FD9"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4</w:t>
      </w:r>
      <w:r w:rsidRPr="00FE3FD9">
        <w:rPr>
          <w:rFonts w:ascii="Arial" w:hAnsi="Arial" w:cs="Arial"/>
          <w:b/>
          <w:bCs/>
        </w:rPr>
        <w:t>.00.000,-</w:t>
      </w:r>
    </w:p>
    <w:p w:rsidR="00C50BAA" w:rsidRDefault="00C50BAA" w:rsidP="00AC2451">
      <w:pPr>
        <w:widowControl w:val="0"/>
        <w:tabs>
          <w:tab w:val="right" w:pos="8505"/>
        </w:tabs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FE3FD9">
        <w:rPr>
          <w:rFonts w:ascii="Arial" w:hAnsi="Arial" w:cs="Arial"/>
        </w:rPr>
        <w:t>de) Egyéb intézményi működési bevétel</w:t>
      </w:r>
    </w:p>
    <w:p w:rsidR="00C50BAA" w:rsidRPr="00FE3FD9" w:rsidRDefault="00C50BAA" w:rsidP="00E475CA">
      <w:pPr>
        <w:widowControl w:val="0"/>
        <w:tabs>
          <w:tab w:val="right" w:pos="8505"/>
        </w:tabs>
        <w:autoSpaceDE w:val="0"/>
        <w:autoSpaceDN w:val="0"/>
        <w:adjustRightInd w:val="0"/>
        <w:rPr>
          <w:rFonts w:ascii="Arial" w:hAnsi="Arial" w:cs="Arial"/>
        </w:rPr>
      </w:pPr>
      <w:r w:rsidRPr="00FE3FD9">
        <w:rPr>
          <w:rFonts w:ascii="Arial" w:hAnsi="Arial" w:cs="Arial"/>
        </w:rPr>
        <w:t>e)</w:t>
      </w:r>
      <w:r>
        <w:rPr>
          <w:rFonts w:ascii="Arial" w:hAnsi="Arial" w:cs="Arial"/>
        </w:rPr>
        <w:t xml:space="preserve"> Intézményi működési bevételek</w:t>
      </w:r>
      <w:r w:rsidRPr="00FE3FD9">
        <w:rPr>
          <w:rFonts w:ascii="Arial" w:hAnsi="Arial" w:cs="Arial"/>
        </w:rPr>
        <w:tab/>
      </w:r>
      <w:r w:rsidRPr="00E475CA">
        <w:rPr>
          <w:rFonts w:ascii="Arial" w:hAnsi="Arial" w:cs="Arial"/>
          <w:b/>
          <w:bCs/>
        </w:rPr>
        <w:t>1.671.000</w:t>
      </w:r>
      <w:r w:rsidRPr="00FE3FD9">
        <w:rPr>
          <w:rFonts w:ascii="Arial" w:hAnsi="Arial" w:cs="Arial"/>
          <w:b/>
          <w:bCs/>
        </w:rPr>
        <w:t>-</w:t>
      </w:r>
    </w:p>
    <w:p w:rsidR="00C50BAA" w:rsidRPr="00FE3FD9" w:rsidRDefault="00C50BAA" w:rsidP="00687A9E">
      <w:pPr>
        <w:widowControl w:val="0"/>
        <w:tabs>
          <w:tab w:val="right" w:pos="8505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f</w:t>
      </w:r>
      <w:r w:rsidRPr="00FE3FD9">
        <w:rPr>
          <w:rFonts w:ascii="Arial" w:hAnsi="Arial" w:cs="Arial"/>
        </w:rPr>
        <w:t>) Felhalmozási bevételek</w:t>
      </w:r>
      <w:r w:rsidRPr="00FE3FD9">
        <w:rPr>
          <w:rFonts w:ascii="Arial" w:hAnsi="Arial" w:cs="Arial"/>
        </w:rPr>
        <w:tab/>
      </w:r>
      <w:r w:rsidRPr="00FE3FD9">
        <w:rPr>
          <w:rFonts w:ascii="Arial" w:hAnsi="Arial" w:cs="Arial"/>
          <w:b/>
          <w:bCs/>
        </w:rPr>
        <w:t>60.000-</w:t>
      </w:r>
    </w:p>
    <w:p w:rsidR="00C50BAA" w:rsidRPr="00FE3FD9" w:rsidRDefault="00C50BAA" w:rsidP="00687A9E">
      <w:pPr>
        <w:widowControl w:val="0"/>
        <w:tabs>
          <w:tab w:val="right" w:pos="8505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FE3FD9">
        <w:rPr>
          <w:rFonts w:ascii="Arial" w:hAnsi="Arial" w:cs="Arial"/>
        </w:rPr>
        <w:t>)</w:t>
      </w:r>
      <w:r w:rsidRPr="00FE3FD9">
        <w:t xml:space="preserve"> </w:t>
      </w:r>
      <w:r w:rsidRPr="00FE3FD9">
        <w:rPr>
          <w:rFonts w:ascii="Arial" w:hAnsi="Arial" w:cs="Arial"/>
        </w:rPr>
        <w:t>Működési és felhalmozási célú átvett pénzeszközök</w:t>
      </w:r>
      <w:r w:rsidRPr="00FE3FD9">
        <w:rPr>
          <w:rFonts w:ascii="Arial" w:hAnsi="Arial" w:cs="Arial"/>
        </w:rPr>
        <w:tab/>
      </w:r>
      <w:r w:rsidRPr="00FE3FD9">
        <w:rPr>
          <w:rFonts w:ascii="Arial" w:hAnsi="Arial" w:cs="Arial"/>
          <w:b/>
          <w:bCs/>
        </w:rPr>
        <w:t>5.100.000,-</w:t>
      </w:r>
    </w:p>
    <w:p w:rsidR="00C50BAA" w:rsidRPr="00FE3FD9" w:rsidRDefault="00C50BAA" w:rsidP="00687A9E">
      <w:pPr>
        <w:widowControl w:val="0"/>
        <w:tabs>
          <w:tab w:val="right" w:pos="8505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h</w:t>
      </w:r>
      <w:r w:rsidRPr="00FE3FD9">
        <w:rPr>
          <w:rFonts w:ascii="Arial" w:hAnsi="Arial" w:cs="Arial"/>
        </w:rPr>
        <w:t>) Előző évi működési és felhalmozási célú maradvány átvétele</w:t>
      </w:r>
      <w:r w:rsidRPr="00FE3FD9">
        <w:rPr>
          <w:rFonts w:ascii="Arial" w:hAnsi="Arial" w:cs="Arial"/>
        </w:rPr>
        <w:tab/>
      </w:r>
      <w:r w:rsidRPr="00FE3FD9">
        <w:rPr>
          <w:rFonts w:ascii="Arial" w:hAnsi="Arial" w:cs="Arial"/>
          <w:b/>
          <w:bCs/>
        </w:rPr>
        <w:t>-</w:t>
      </w:r>
    </w:p>
    <w:p w:rsidR="00C50BAA" w:rsidRPr="00FE3FD9" w:rsidRDefault="00C50BAA" w:rsidP="00687A9E">
      <w:pPr>
        <w:widowControl w:val="0"/>
        <w:tabs>
          <w:tab w:val="right" w:pos="8505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i</w:t>
      </w:r>
      <w:r w:rsidRPr="00FE3FD9">
        <w:rPr>
          <w:rFonts w:ascii="Arial" w:hAnsi="Arial" w:cs="Arial"/>
        </w:rPr>
        <w:t>) Kölcsön</w:t>
      </w:r>
      <w:r w:rsidRPr="00FE3FD9">
        <w:rPr>
          <w:rFonts w:ascii="Arial" w:hAnsi="Arial" w:cs="Arial"/>
        </w:rPr>
        <w:tab/>
      </w:r>
      <w:r w:rsidRPr="00FE3FD9">
        <w:rPr>
          <w:rFonts w:ascii="Arial" w:hAnsi="Arial" w:cs="Arial"/>
          <w:b/>
          <w:bCs/>
        </w:rPr>
        <w:t>-</w:t>
      </w:r>
    </w:p>
    <w:p w:rsidR="00C50BAA" w:rsidRPr="00FE3FD9" w:rsidRDefault="00C50BAA" w:rsidP="00687A9E">
      <w:pPr>
        <w:widowControl w:val="0"/>
        <w:tabs>
          <w:tab w:val="right" w:pos="8505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j</w:t>
      </w:r>
      <w:r w:rsidRPr="00FE3FD9">
        <w:rPr>
          <w:rFonts w:ascii="Arial" w:hAnsi="Arial" w:cs="Arial"/>
        </w:rPr>
        <w:t>) Előző évi pénzmaradvány igénybevétele</w:t>
      </w:r>
      <w:r w:rsidRPr="00FE3FD9">
        <w:rPr>
          <w:rFonts w:ascii="Arial" w:hAnsi="Arial" w:cs="Arial"/>
        </w:rPr>
        <w:tab/>
      </w:r>
      <w:r w:rsidRPr="00FE3FD9">
        <w:rPr>
          <w:rFonts w:ascii="Arial" w:hAnsi="Arial" w:cs="Arial"/>
          <w:b/>
          <w:bCs/>
        </w:rPr>
        <w:t>5.806.000,-</w:t>
      </w:r>
    </w:p>
    <w:p w:rsidR="00C50BAA" w:rsidRPr="00FE3FD9" w:rsidRDefault="00C50BAA" w:rsidP="00687A9E">
      <w:pPr>
        <w:widowControl w:val="0"/>
        <w:tabs>
          <w:tab w:val="right" w:pos="8505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FE3FD9">
        <w:rPr>
          <w:rFonts w:ascii="Arial" w:hAnsi="Arial" w:cs="Arial"/>
        </w:rPr>
        <w:t>) Önkormányzatok sajátos bevételei</w:t>
      </w:r>
      <w:r w:rsidRPr="00FE3FD9">
        <w:rPr>
          <w:rFonts w:ascii="Arial" w:hAnsi="Arial" w:cs="Arial"/>
        </w:rPr>
        <w:tab/>
      </w:r>
      <w:r w:rsidRPr="00FE3FD9">
        <w:rPr>
          <w:rFonts w:ascii="Arial" w:hAnsi="Arial" w:cs="Arial"/>
          <w:b/>
          <w:bCs/>
        </w:rPr>
        <w:t>-</w:t>
      </w:r>
    </w:p>
    <w:p w:rsidR="00C50BAA" w:rsidRPr="00FE3FD9" w:rsidRDefault="00C50BAA" w:rsidP="00687A9E">
      <w:pPr>
        <w:widowControl w:val="0"/>
        <w:tabs>
          <w:tab w:val="right" w:pos="8505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l</w:t>
      </w:r>
      <w:r w:rsidRPr="00FE3FD9">
        <w:rPr>
          <w:rFonts w:ascii="Arial" w:hAnsi="Arial" w:cs="Arial"/>
        </w:rPr>
        <w:t xml:space="preserve"> Egyéb bevételek</w:t>
      </w:r>
      <w:r w:rsidRPr="00FE3FD9">
        <w:rPr>
          <w:rFonts w:ascii="Arial" w:hAnsi="Arial" w:cs="Arial"/>
        </w:rPr>
        <w:tab/>
      </w:r>
      <w:r w:rsidRPr="00FE3FD9">
        <w:rPr>
          <w:rFonts w:ascii="Arial" w:hAnsi="Arial" w:cs="Arial"/>
          <w:b/>
          <w:bCs/>
        </w:rPr>
        <w:t>-</w:t>
      </w:r>
    </w:p>
    <w:p w:rsidR="00C50BAA" w:rsidRPr="00FE3FD9" w:rsidRDefault="00C50BAA" w:rsidP="00687A9E">
      <w:pPr>
        <w:widowControl w:val="0"/>
        <w:tabs>
          <w:tab w:val="right" w:pos="8505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m</w:t>
      </w:r>
      <w:r w:rsidRPr="00FE3FD9">
        <w:rPr>
          <w:rFonts w:ascii="Arial" w:hAnsi="Arial" w:cs="Arial"/>
        </w:rPr>
        <w:t>) finanszírozási bevételek</w:t>
      </w:r>
      <w:r w:rsidRPr="00FE3FD9">
        <w:rPr>
          <w:rFonts w:ascii="Arial" w:hAnsi="Arial" w:cs="Arial"/>
        </w:rPr>
        <w:tab/>
      </w:r>
      <w:r w:rsidRPr="00FE3FD9">
        <w:rPr>
          <w:rFonts w:ascii="Arial" w:hAnsi="Arial" w:cs="Arial"/>
          <w:b/>
          <w:bCs/>
        </w:rPr>
        <w:t>-</w:t>
      </w:r>
    </w:p>
    <w:p w:rsidR="00C50BAA" w:rsidRPr="00FE3FD9" w:rsidRDefault="00C50BAA" w:rsidP="00AC2451">
      <w:pPr>
        <w:widowControl w:val="0"/>
        <w:tabs>
          <w:tab w:val="right" w:pos="8505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</w:rPr>
      </w:pPr>
      <w:r w:rsidRPr="00FE3FD9">
        <w:rPr>
          <w:rFonts w:ascii="Arial" w:hAnsi="Arial" w:cs="Arial"/>
        </w:rPr>
        <w:t>(2</w:t>
      </w:r>
      <w:r>
        <w:rPr>
          <w:rFonts w:ascii="Arial" w:hAnsi="Arial" w:cs="Arial"/>
        </w:rPr>
        <w:t xml:space="preserve">) Az önkormányzat </w:t>
      </w:r>
      <w:r w:rsidRPr="00FE3FD9">
        <w:rPr>
          <w:rFonts w:ascii="Arial" w:hAnsi="Arial" w:cs="Arial"/>
        </w:rPr>
        <w:t xml:space="preserve"> bevételeit kiemelt előirányzat szerinti bontásban a rendelet 3. számú melléklete tartalmazza.</w:t>
      </w:r>
    </w:p>
    <w:p w:rsidR="00C50BAA" w:rsidRPr="00065BC5" w:rsidRDefault="00C50BAA" w:rsidP="00AC2451">
      <w:pPr>
        <w:widowControl w:val="0"/>
        <w:tabs>
          <w:tab w:val="right" w:pos="8505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</w:rPr>
      </w:pPr>
      <w:r w:rsidRPr="00065BC5">
        <w:rPr>
          <w:rFonts w:ascii="Arial" w:hAnsi="Arial" w:cs="Arial"/>
        </w:rPr>
        <w:t>(3) Az önkormányzat összesített bevételeiből</w:t>
      </w:r>
    </w:p>
    <w:p w:rsidR="00C50BAA" w:rsidRPr="000060F4" w:rsidRDefault="00C50BAA" w:rsidP="00687A9E">
      <w:pPr>
        <w:widowControl w:val="0"/>
        <w:tabs>
          <w:tab w:val="right" w:pos="8505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065BC5">
        <w:rPr>
          <w:rFonts w:ascii="Arial" w:hAnsi="Arial" w:cs="Arial"/>
        </w:rPr>
        <w:t>a) Kötelező feladatok bevételei</w:t>
      </w:r>
      <w:r w:rsidRPr="00065BC5">
        <w:rPr>
          <w:rFonts w:ascii="Arial" w:hAnsi="Arial" w:cs="Arial"/>
        </w:rPr>
        <w:tab/>
      </w:r>
      <w:r w:rsidRPr="000060F4">
        <w:rPr>
          <w:rFonts w:ascii="Arial" w:hAnsi="Arial" w:cs="Arial"/>
          <w:b/>
          <w:bCs/>
        </w:rPr>
        <w:t>82.470.000,-</w:t>
      </w:r>
    </w:p>
    <w:p w:rsidR="00C50BAA" w:rsidRPr="00065BC5" w:rsidRDefault="00C50BAA" w:rsidP="00687A9E">
      <w:pPr>
        <w:widowControl w:val="0"/>
        <w:tabs>
          <w:tab w:val="right" w:pos="8505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065BC5">
        <w:rPr>
          <w:rFonts w:ascii="Arial" w:hAnsi="Arial" w:cs="Arial"/>
        </w:rPr>
        <w:t>b) Önként vállalt feladatok bevételei</w:t>
      </w:r>
      <w:r w:rsidRPr="00065BC5">
        <w:rPr>
          <w:rFonts w:ascii="Arial" w:hAnsi="Arial" w:cs="Arial"/>
        </w:rPr>
        <w:tab/>
      </w:r>
      <w:r w:rsidRPr="00065BC5">
        <w:rPr>
          <w:rFonts w:ascii="Arial" w:hAnsi="Arial" w:cs="Arial"/>
          <w:b/>
          <w:bCs/>
        </w:rPr>
        <w:t>3.100.000,-</w:t>
      </w:r>
    </w:p>
    <w:p w:rsidR="00C50BAA" w:rsidRPr="00065BC5" w:rsidRDefault="00C50BAA" w:rsidP="00687A9E">
      <w:pPr>
        <w:widowControl w:val="0"/>
        <w:tabs>
          <w:tab w:val="right" w:pos="8505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065BC5">
        <w:rPr>
          <w:rFonts w:ascii="Arial" w:hAnsi="Arial" w:cs="Arial"/>
        </w:rPr>
        <w:t>c) Állami (államigazgatási) feladatok bevételei</w:t>
      </w:r>
      <w:r w:rsidRPr="00065BC5"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18.64</w:t>
      </w:r>
      <w:r w:rsidRPr="00065BC5">
        <w:rPr>
          <w:rFonts w:ascii="Arial" w:hAnsi="Arial" w:cs="Arial"/>
          <w:b/>
          <w:bCs/>
        </w:rPr>
        <w:t>4.000-</w:t>
      </w:r>
    </w:p>
    <w:p w:rsidR="00C50BAA" w:rsidRPr="00E475CA" w:rsidRDefault="00C50BAA" w:rsidP="00AC2451">
      <w:pPr>
        <w:tabs>
          <w:tab w:val="right" w:pos="8505"/>
        </w:tabs>
        <w:spacing w:before="240"/>
        <w:rPr>
          <w:rFonts w:ascii="Arial" w:hAnsi="Arial" w:cs="Arial"/>
        </w:rPr>
      </w:pPr>
      <w:r w:rsidRPr="00E475CA">
        <w:rPr>
          <w:rFonts w:ascii="Arial" w:hAnsi="Arial" w:cs="Arial"/>
        </w:rPr>
        <w:t>(4) Az önkormányzat összesített bevételeiből</w:t>
      </w:r>
    </w:p>
    <w:p w:rsidR="00C50BAA" w:rsidRPr="000060F4" w:rsidRDefault="00C50BAA" w:rsidP="00687A9E">
      <w:pPr>
        <w:tabs>
          <w:tab w:val="right" w:pos="8505"/>
        </w:tabs>
        <w:rPr>
          <w:rFonts w:ascii="Arial" w:hAnsi="Arial" w:cs="Arial"/>
          <w:b/>
          <w:bCs/>
        </w:rPr>
      </w:pPr>
      <w:r w:rsidRPr="00E475CA">
        <w:rPr>
          <w:rFonts w:ascii="Arial" w:hAnsi="Arial" w:cs="Arial"/>
        </w:rPr>
        <w:t>a) működési bevételek:</w:t>
      </w:r>
      <w:r w:rsidRPr="00E475CA">
        <w:rPr>
          <w:rFonts w:ascii="Arial" w:hAnsi="Arial" w:cs="Arial"/>
        </w:rPr>
        <w:tab/>
      </w:r>
      <w:r w:rsidRPr="000060F4">
        <w:rPr>
          <w:rFonts w:ascii="Arial" w:hAnsi="Arial" w:cs="Arial"/>
          <w:b/>
          <w:bCs/>
        </w:rPr>
        <w:t>100.354.000,-</w:t>
      </w:r>
    </w:p>
    <w:p w:rsidR="00C50BAA" w:rsidRPr="00E475CA" w:rsidRDefault="00C50BAA" w:rsidP="00AC2451">
      <w:pPr>
        <w:tabs>
          <w:tab w:val="right" w:pos="8505"/>
        </w:tabs>
        <w:rPr>
          <w:rFonts w:ascii="Arial" w:hAnsi="Arial" w:cs="Arial"/>
          <w:b/>
          <w:bCs/>
        </w:rPr>
      </w:pPr>
      <w:r w:rsidRPr="00E475CA">
        <w:rPr>
          <w:rFonts w:ascii="Arial" w:hAnsi="Arial" w:cs="Arial"/>
        </w:rPr>
        <w:t>b) felhalmozási bevételek:</w:t>
      </w:r>
      <w:r w:rsidRPr="00E475CA">
        <w:rPr>
          <w:rFonts w:ascii="Arial" w:hAnsi="Arial" w:cs="Arial"/>
        </w:rPr>
        <w:tab/>
      </w:r>
      <w:r w:rsidRPr="00E475CA">
        <w:rPr>
          <w:rFonts w:ascii="Arial" w:hAnsi="Arial" w:cs="Arial"/>
          <w:b/>
          <w:bCs/>
        </w:rPr>
        <w:t>3.860.000,-</w:t>
      </w:r>
    </w:p>
    <w:p w:rsidR="00C50BAA" w:rsidRDefault="00C50BAA" w:rsidP="00AC2451">
      <w:pPr>
        <w:widowControl w:val="0"/>
        <w:tabs>
          <w:tab w:val="right" w:pos="8505"/>
        </w:tabs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bCs/>
        </w:rPr>
      </w:pPr>
    </w:p>
    <w:p w:rsidR="00C50BAA" w:rsidRDefault="00C50BAA" w:rsidP="00AC2451">
      <w:pPr>
        <w:widowControl w:val="0"/>
        <w:tabs>
          <w:tab w:val="right" w:pos="8505"/>
        </w:tabs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bCs/>
        </w:rPr>
      </w:pPr>
    </w:p>
    <w:p w:rsidR="00C50BAA" w:rsidRDefault="00C50BAA" w:rsidP="00AC2451">
      <w:pPr>
        <w:widowControl w:val="0"/>
        <w:tabs>
          <w:tab w:val="right" w:pos="8505"/>
        </w:tabs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bCs/>
        </w:rPr>
      </w:pPr>
    </w:p>
    <w:p w:rsidR="00C50BAA" w:rsidRDefault="00C50BAA" w:rsidP="00AC2451">
      <w:pPr>
        <w:widowControl w:val="0"/>
        <w:tabs>
          <w:tab w:val="right" w:pos="8505"/>
        </w:tabs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bCs/>
        </w:rPr>
      </w:pPr>
    </w:p>
    <w:p w:rsidR="00C50BAA" w:rsidRDefault="00C50BAA" w:rsidP="00AC2451">
      <w:pPr>
        <w:widowControl w:val="0"/>
        <w:tabs>
          <w:tab w:val="right" w:pos="8505"/>
        </w:tabs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bCs/>
        </w:rPr>
      </w:pPr>
    </w:p>
    <w:p w:rsidR="00C50BAA" w:rsidRDefault="00C50BAA" w:rsidP="00AC2451">
      <w:pPr>
        <w:widowControl w:val="0"/>
        <w:tabs>
          <w:tab w:val="right" w:pos="8505"/>
        </w:tabs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bCs/>
        </w:rPr>
      </w:pPr>
    </w:p>
    <w:p w:rsidR="00C50BAA" w:rsidRDefault="00C50BAA" w:rsidP="00AC2451">
      <w:pPr>
        <w:widowControl w:val="0"/>
        <w:tabs>
          <w:tab w:val="right" w:pos="8505"/>
        </w:tabs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bCs/>
        </w:rPr>
      </w:pPr>
    </w:p>
    <w:p w:rsidR="00C50BAA" w:rsidRDefault="00C50BAA" w:rsidP="00AC2451">
      <w:pPr>
        <w:widowControl w:val="0"/>
        <w:tabs>
          <w:tab w:val="right" w:pos="8505"/>
        </w:tabs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bCs/>
        </w:rPr>
      </w:pPr>
    </w:p>
    <w:p w:rsidR="00C50BAA" w:rsidRDefault="00C50BAA" w:rsidP="00AC2451">
      <w:pPr>
        <w:widowControl w:val="0"/>
        <w:tabs>
          <w:tab w:val="right" w:pos="8505"/>
        </w:tabs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bCs/>
        </w:rPr>
      </w:pPr>
      <w:r w:rsidRPr="00E475CA">
        <w:rPr>
          <w:rFonts w:ascii="Arial" w:hAnsi="Arial" w:cs="Arial"/>
          <w:b/>
          <w:bCs/>
        </w:rPr>
        <w:t>4. §</w:t>
      </w:r>
    </w:p>
    <w:p w:rsidR="00C50BAA" w:rsidRPr="00FB126C" w:rsidRDefault="00C50BAA" w:rsidP="00AC2451">
      <w:pPr>
        <w:widowControl w:val="0"/>
        <w:tabs>
          <w:tab w:val="right" w:pos="8505"/>
        </w:tabs>
        <w:autoSpaceDE w:val="0"/>
        <w:autoSpaceDN w:val="0"/>
        <w:adjustRightInd w:val="0"/>
        <w:spacing w:before="240"/>
        <w:rPr>
          <w:rFonts w:ascii="Arial" w:hAnsi="Arial" w:cs="Arial"/>
        </w:rPr>
      </w:pPr>
      <w:r w:rsidRPr="00FB126C">
        <w:rPr>
          <w:rFonts w:ascii="Arial" w:hAnsi="Arial" w:cs="Arial"/>
        </w:rPr>
        <w:t>(1)</w:t>
      </w:r>
      <w:r>
        <w:rPr>
          <w:rFonts w:ascii="Arial" w:hAnsi="Arial" w:cs="Arial"/>
        </w:rPr>
        <w:t>Sárpilis K</w:t>
      </w:r>
      <w:r w:rsidRPr="00FB126C">
        <w:rPr>
          <w:rFonts w:ascii="Arial" w:hAnsi="Arial" w:cs="Arial"/>
        </w:rPr>
        <w:t xml:space="preserve">özség Önkormányzatának </w:t>
      </w:r>
      <w:r>
        <w:rPr>
          <w:rFonts w:ascii="Arial" w:hAnsi="Arial" w:cs="Arial"/>
        </w:rPr>
        <w:t>összevont kiadási előirányzatai</w:t>
      </w:r>
    </w:p>
    <w:p w:rsidR="00C50BAA" w:rsidRPr="000060F4" w:rsidRDefault="00C50BAA" w:rsidP="00AC2451">
      <w:pPr>
        <w:widowControl w:val="0"/>
        <w:tabs>
          <w:tab w:val="right" w:pos="8505"/>
        </w:tabs>
        <w:autoSpaceDE w:val="0"/>
        <w:autoSpaceDN w:val="0"/>
        <w:adjustRightInd w:val="0"/>
        <w:spacing w:before="240"/>
        <w:rPr>
          <w:rFonts w:ascii="Arial" w:hAnsi="Arial" w:cs="Arial"/>
        </w:rPr>
      </w:pPr>
      <w:r w:rsidRPr="00C253CE">
        <w:rPr>
          <w:rFonts w:ascii="Arial" w:hAnsi="Arial" w:cs="Arial"/>
        </w:rPr>
        <w:t>összesen:</w:t>
      </w:r>
      <w:r>
        <w:rPr>
          <w:rFonts w:ascii="Arial" w:hAnsi="Arial" w:cs="Arial"/>
        </w:rPr>
        <w:tab/>
      </w:r>
      <w:r w:rsidRPr="000060F4">
        <w:rPr>
          <w:rFonts w:ascii="Arial" w:hAnsi="Arial" w:cs="Arial"/>
          <w:b/>
          <w:bCs/>
        </w:rPr>
        <w:t>104.214.000,-</w:t>
      </w:r>
    </w:p>
    <w:p w:rsidR="00C50BAA" w:rsidRPr="00C253CE" w:rsidRDefault="00C50BAA" w:rsidP="00AC2451">
      <w:pPr>
        <w:widowControl w:val="0"/>
        <w:tabs>
          <w:tab w:val="right" w:pos="8505"/>
        </w:tabs>
        <w:autoSpaceDE w:val="0"/>
        <w:autoSpaceDN w:val="0"/>
        <w:adjustRightInd w:val="0"/>
        <w:spacing w:before="240"/>
        <w:rPr>
          <w:rFonts w:ascii="Arial" w:hAnsi="Arial" w:cs="Arial"/>
        </w:rPr>
      </w:pPr>
      <w:r w:rsidRPr="00C253CE">
        <w:rPr>
          <w:rFonts w:ascii="Arial" w:hAnsi="Arial" w:cs="Arial"/>
        </w:rPr>
        <w:t>a) Működési költségvetés</w:t>
      </w:r>
      <w:r w:rsidRPr="00C253CE"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77.664</w:t>
      </w:r>
      <w:r w:rsidRPr="004047D6">
        <w:rPr>
          <w:rFonts w:ascii="Arial" w:hAnsi="Arial" w:cs="Arial"/>
          <w:b/>
          <w:bCs/>
        </w:rPr>
        <w:t>.000</w:t>
      </w:r>
      <w:r w:rsidRPr="00C253CE">
        <w:rPr>
          <w:rFonts w:ascii="Arial" w:hAnsi="Arial" w:cs="Arial"/>
          <w:b/>
          <w:bCs/>
        </w:rPr>
        <w:t>,-</w:t>
      </w:r>
    </w:p>
    <w:p w:rsidR="00C50BAA" w:rsidRPr="00C253CE" w:rsidRDefault="00C50BAA" w:rsidP="00687A9E">
      <w:pPr>
        <w:widowControl w:val="0"/>
        <w:tabs>
          <w:tab w:val="right" w:pos="8505"/>
        </w:tabs>
        <w:autoSpaceDE w:val="0"/>
        <w:autoSpaceDN w:val="0"/>
        <w:adjustRightInd w:val="0"/>
        <w:ind w:firstLine="720"/>
        <w:rPr>
          <w:rFonts w:ascii="Arial" w:hAnsi="Arial" w:cs="Arial"/>
          <w:b/>
          <w:bCs/>
        </w:rPr>
      </w:pPr>
      <w:r w:rsidRPr="00C253CE">
        <w:rPr>
          <w:rFonts w:ascii="Arial" w:hAnsi="Arial" w:cs="Arial"/>
        </w:rPr>
        <w:t>aa) Személyi juttatás</w:t>
      </w:r>
      <w:r w:rsidRPr="00C253CE"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13.932</w:t>
      </w:r>
      <w:r w:rsidRPr="004047D6">
        <w:rPr>
          <w:rFonts w:ascii="Arial" w:hAnsi="Arial" w:cs="Arial"/>
          <w:b/>
          <w:bCs/>
        </w:rPr>
        <w:t>.000</w:t>
      </w:r>
      <w:r w:rsidRPr="00C253CE">
        <w:rPr>
          <w:rFonts w:ascii="Arial" w:hAnsi="Arial" w:cs="Arial"/>
          <w:b/>
          <w:bCs/>
        </w:rPr>
        <w:t>,-</w:t>
      </w:r>
    </w:p>
    <w:p w:rsidR="00C50BAA" w:rsidRPr="00C253CE" w:rsidRDefault="00C50BAA" w:rsidP="00687A9E">
      <w:pPr>
        <w:widowControl w:val="0"/>
        <w:tabs>
          <w:tab w:val="right" w:pos="8505"/>
        </w:tabs>
        <w:autoSpaceDE w:val="0"/>
        <w:autoSpaceDN w:val="0"/>
        <w:adjustRightInd w:val="0"/>
        <w:ind w:firstLine="720"/>
        <w:rPr>
          <w:rFonts w:ascii="Arial" w:hAnsi="Arial" w:cs="Arial"/>
          <w:b/>
          <w:bCs/>
        </w:rPr>
      </w:pPr>
      <w:r w:rsidRPr="00C253CE">
        <w:rPr>
          <w:rFonts w:ascii="Arial" w:hAnsi="Arial" w:cs="Arial"/>
        </w:rPr>
        <w:t>ab) Munkáltatót terhelő járulék, szoc. hozzájárulási adó</w:t>
      </w:r>
      <w:r>
        <w:rPr>
          <w:rFonts w:ascii="Arial" w:hAnsi="Arial" w:cs="Arial"/>
          <w:b/>
          <w:bCs/>
        </w:rPr>
        <w:tab/>
        <w:t>2.910.000,-</w:t>
      </w:r>
    </w:p>
    <w:p w:rsidR="00C50BAA" w:rsidRPr="00C253CE" w:rsidRDefault="00C50BAA" w:rsidP="00687A9E">
      <w:pPr>
        <w:widowControl w:val="0"/>
        <w:tabs>
          <w:tab w:val="right" w:pos="8505"/>
        </w:tabs>
        <w:autoSpaceDE w:val="0"/>
        <w:autoSpaceDN w:val="0"/>
        <w:adjustRightInd w:val="0"/>
        <w:ind w:firstLine="720"/>
        <w:rPr>
          <w:rFonts w:ascii="Arial" w:hAnsi="Arial" w:cs="Arial"/>
          <w:b/>
          <w:bCs/>
          <w:u w:val="single"/>
        </w:rPr>
      </w:pPr>
      <w:r w:rsidRPr="00C253CE">
        <w:rPr>
          <w:rFonts w:ascii="Arial" w:hAnsi="Arial" w:cs="Arial"/>
        </w:rPr>
        <w:t>ac)</w:t>
      </w:r>
      <w:r>
        <w:rPr>
          <w:rFonts w:ascii="Arial" w:hAnsi="Arial" w:cs="Arial"/>
        </w:rPr>
        <w:t xml:space="preserve"> Dologi</w:t>
      </w:r>
      <w:r w:rsidRPr="00C253CE">
        <w:rPr>
          <w:rFonts w:ascii="Arial" w:hAnsi="Arial" w:cs="Arial"/>
        </w:rPr>
        <w:t xml:space="preserve"> és egyéb folyó kiadás</w:t>
      </w:r>
      <w:r w:rsidRPr="00C253CE"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16.617</w:t>
      </w:r>
      <w:r w:rsidRPr="004047D6">
        <w:rPr>
          <w:rFonts w:ascii="Arial" w:hAnsi="Arial" w:cs="Arial"/>
          <w:b/>
          <w:bCs/>
        </w:rPr>
        <w:t>.000</w:t>
      </w:r>
      <w:r w:rsidRPr="00C253CE">
        <w:rPr>
          <w:rFonts w:ascii="Arial" w:hAnsi="Arial" w:cs="Arial"/>
          <w:b/>
          <w:bCs/>
        </w:rPr>
        <w:t>,-</w:t>
      </w:r>
    </w:p>
    <w:p w:rsidR="00C50BAA" w:rsidRPr="00C253CE" w:rsidRDefault="00C50BAA" w:rsidP="00687A9E">
      <w:pPr>
        <w:widowControl w:val="0"/>
        <w:tabs>
          <w:tab w:val="right" w:pos="8505"/>
        </w:tabs>
        <w:autoSpaceDE w:val="0"/>
        <w:autoSpaceDN w:val="0"/>
        <w:adjustRightInd w:val="0"/>
        <w:ind w:firstLine="720"/>
        <w:rPr>
          <w:rFonts w:ascii="Arial" w:hAnsi="Arial" w:cs="Arial"/>
          <w:b/>
          <w:bCs/>
        </w:rPr>
      </w:pPr>
      <w:r w:rsidRPr="00C253CE">
        <w:rPr>
          <w:rFonts w:ascii="Arial" w:hAnsi="Arial" w:cs="Arial"/>
        </w:rPr>
        <w:t>ad) Ellátottak pénzbeli juttatásai</w:t>
      </w:r>
      <w:r w:rsidRPr="00C253CE"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27.346</w:t>
      </w:r>
      <w:r w:rsidRPr="005F1F29">
        <w:rPr>
          <w:rFonts w:ascii="Arial" w:hAnsi="Arial" w:cs="Arial"/>
          <w:b/>
          <w:bCs/>
        </w:rPr>
        <w:t>.000</w:t>
      </w:r>
      <w:r>
        <w:rPr>
          <w:rFonts w:ascii="Arial" w:hAnsi="Arial" w:cs="Arial"/>
          <w:b/>
          <w:bCs/>
        </w:rPr>
        <w:t>-</w:t>
      </w:r>
    </w:p>
    <w:p w:rsidR="00C50BAA" w:rsidRPr="00C253CE" w:rsidRDefault="00C50BAA" w:rsidP="00687A9E">
      <w:pPr>
        <w:widowControl w:val="0"/>
        <w:tabs>
          <w:tab w:val="right" w:pos="8505"/>
        </w:tabs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C253CE">
        <w:rPr>
          <w:rFonts w:ascii="Arial" w:hAnsi="Arial" w:cs="Arial"/>
        </w:rPr>
        <w:t>ae) Egyéb működési kiadások</w:t>
      </w:r>
      <w:r>
        <w:rPr>
          <w:rFonts w:ascii="Arial" w:hAnsi="Arial" w:cs="Arial"/>
          <w:b/>
          <w:bCs/>
        </w:rPr>
        <w:tab/>
        <w:t>16.859.000</w:t>
      </w:r>
      <w:r w:rsidRPr="00C253CE">
        <w:rPr>
          <w:rFonts w:ascii="Arial" w:hAnsi="Arial" w:cs="Arial"/>
          <w:b/>
          <w:bCs/>
        </w:rPr>
        <w:t>,-</w:t>
      </w:r>
    </w:p>
    <w:p w:rsidR="00C50BAA" w:rsidRPr="002A3C87" w:rsidRDefault="00C50BAA" w:rsidP="00687A9E">
      <w:pPr>
        <w:widowControl w:val="0"/>
        <w:tabs>
          <w:tab w:val="right" w:pos="8505"/>
        </w:tabs>
        <w:autoSpaceDE w:val="0"/>
        <w:autoSpaceDN w:val="0"/>
        <w:adjustRightInd w:val="0"/>
        <w:rPr>
          <w:rFonts w:ascii="Arial" w:hAnsi="Arial" w:cs="Arial"/>
        </w:rPr>
      </w:pPr>
      <w:r w:rsidRPr="002A3C87">
        <w:rPr>
          <w:rFonts w:ascii="Arial" w:hAnsi="Arial" w:cs="Arial"/>
        </w:rPr>
        <w:t>b) Felhalmozási költségvetés</w:t>
      </w:r>
      <w:r w:rsidRPr="002A3C87">
        <w:rPr>
          <w:rFonts w:ascii="Arial" w:hAnsi="Arial" w:cs="Arial"/>
        </w:rPr>
        <w:tab/>
      </w:r>
      <w:r w:rsidRPr="005F1F29">
        <w:rPr>
          <w:rFonts w:ascii="Arial" w:hAnsi="Arial" w:cs="Arial"/>
          <w:b/>
          <w:bCs/>
        </w:rPr>
        <w:t>9.701.000</w:t>
      </w:r>
      <w:r w:rsidRPr="002A3C87">
        <w:rPr>
          <w:rFonts w:ascii="Arial" w:hAnsi="Arial" w:cs="Arial"/>
          <w:b/>
          <w:bCs/>
        </w:rPr>
        <w:t>,-</w:t>
      </w:r>
    </w:p>
    <w:p w:rsidR="00C50BAA" w:rsidRPr="002A3C87" w:rsidRDefault="00C50BAA" w:rsidP="00687A9E">
      <w:pPr>
        <w:widowControl w:val="0"/>
        <w:tabs>
          <w:tab w:val="right" w:pos="8505"/>
        </w:tabs>
        <w:autoSpaceDE w:val="0"/>
        <w:autoSpaceDN w:val="0"/>
        <w:adjustRightInd w:val="0"/>
        <w:ind w:firstLine="720"/>
        <w:rPr>
          <w:rFonts w:ascii="Arial" w:hAnsi="Arial" w:cs="Arial"/>
          <w:b/>
          <w:bCs/>
        </w:rPr>
      </w:pPr>
      <w:r w:rsidRPr="002A3C87">
        <w:rPr>
          <w:rFonts w:ascii="Arial" w:hAnsi="Arial" w:cs="Arial"/>
        </w:rPr>
        <w:t>ba).Intézményi beruházások</w:t>
      </w:r>
      <w:r w:rsidRPr="002A3C87"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9.701.000,-</w:t>
      </w:r>
    </w:p>
    <w:p w:rsidR="00C50BAA" w:rsidRPr="002A3C87" w:rsidRDefault="00C50BAA" w:rsidP="00687A9E">
      <w:pPr>
        <w:widowControl w:val="0"/>
        <w:tabs>
          <w:tab w:val="right" w:pos="8505"/>
        </w:tabs>
        <w:autoSpaceDE w:val="0"/>
        <w:autoSpaceDN w:val="0"/>
        <w:adjustRightInd w:val="0"/>
        <w:ind w:firstLine="720"/>
        <w:rPr>
          <w:rFonts w:ascii="Arial" w:hAnsi="Arial" w:cs="Arial"/>
          <w:b/>
          <w:bCs/>
        </w:rPr>
      </w:pPr>
      <w:r w:rsidRPr="002A3C87">
        <w:rPr>
          <w:rFonts w:ascii="Arial" w:hAnsi="Arial" w:cs="Arial"/>
        </w:rPr>
        <w:t>bb)</w:t>
      </w:r>
      <w:r>
        <w:rPr>
          <w:rFonts w:ascii="Arial" w:hAnsi="Arial" w:cs="Arial"/>
        </w:rPr>
        <w:t xml:space="preserve"> </w:t>
      </w:r>
      <w:r w:rsidRPr="002A3C87">
        <w:rPr>
          <w:rFonts w:ascii="Arial" w:hAnsi="Arial" w:cs="Arial"/>
        </w:rPr>
        <w:t>Intézményi felújítási kiadások</w:t>
      </w:r>
      <w:r w:rsidRPr="002A3C87">
        <w:rPr>
          <w:rFonts w:ascii="Arial" w:hAnsi="Arial" w:cs="Arial"/>
        </w:rPr>
        <w:tab/>
      </w:r>
      <w:r w:rsidRPr="004047D6">
        <w:rPr>
          <w:rFonts w:ascii="Arial" w:hAnsi="Arial" w:cs="Arial"/>
          <w:b/>
          <w:bCs/>
        </w:rPr>
        <w:t>,-</w:t>
      </w:r>
    </w:p>
    <w:p w:rsidR="00C50BAA" w:rsidRDefault="00C50BAA" w:rsidP="00687A9E">
      <w:pPr>
        <w:widowControl w:val="0"/>
        <w:tabs>
          <w:tab w:val="right" w:pos="8505"/>
        </w:tabs>
        <w:autoSpaceDE w:val="0"/>
        <w:autoSpaceDN w:val="0"/>
        <w:adjustRightInd w:val="0"/>
        <w:ind w:left="226" w:hanging="226"/>
        <w:jc w:val="both"/>
        <w:rPr>
          <w:rFonts w:ascii="Arial" w:hAnsi="Arial" w:cs="Arial"/>
          <w:b/>
          <w:bCs/>
          <w:highlight w:val="yellow"/>
        </w:rPr>
      </w:pPr>
      <w:r w:rsidRPr="002A3C87">
        <w:rPr>
          <w:rFonts w:ascii="Arial" w:hAnsi="Arial" w:cs="Arial"/>
        </w:rPr>
        <w:t>c). Kölcsönök</w:t>
      </w:r>
      <w:r w:rsidRPr="002A3C87">
        <w:rPr>
          <w:rFonts w:ascii="Arial" w:hAnsi="Arial" w:cs="Arial"/>
        </w:rPr>
        <w:tab/>
      </w:r>
      <w:r w:rsidRPr="002A3C87">
        <w:rPr>
          <w:rFonts w:ascii="Arial" w:hAnsi="Arial" w:cs="Arial"/>
          <w:b/>
          <w:bCs/>
        </w:rPr>
        <w:t>-</w:t>
      </w:r>
    </w:p>
    <w:p w:rsidR="00C50BAA" w:rsidRPr="00C253CE" w:rsidRDefault="00C50BAA" w:rsidP="00687A9E">
      <w:pPr>
        <w:widowControl w:val="0"/>
        <w:tabs>
          <w:tab w:val="right" w:pos="8505"/>
        </w:tabs>
        <w:autoSpaceDE w:val="0"/>
        <w:autoSpaceDN w:val="0"/>
        <w:adjustRightInd w:val="0"/>
        <w:ind w:left="226" w:hanging="226"/>
        <w:jc w:val="both"/>
        <w:rPr>
          <w:rFonts w:ascii="Arial" w:hAnsi="Arial" w:cs="Arial"/>
        </w:rPr>
      </w:pPr>
      <w:r>
        <w:rPr>
          <w:rFonts w:ascii="Arial" w:hAnsi="Arial" w:cs="Arial"/>
        </w:rPr>
        <w:t>d) Törzstőke emelés</w:t>
      </w:r>
      <w:r>
        <w:rPr>
          <w:rFonts w:ascii="Arial" w:hAnsi="Arial" w:cs="Arial"/>
        </w:rPr>
        <w:tab/>
      </w:r>
      <w:r w:rsidRPr="00612AA7">
        <w:rPr>
          <w:rFonts w:ascii="Arial" w:hAnsi="Arial" w:cs="Arial"/>
          <w:b/>
          <w:bCs/>
        </w:rPr>
        <w:t>,-</w:t>
      </w:r>
    </w:p>
    <w:p w:rsidR="00C50BAA" w:rsidRPr="00B97128" w:rsidRDefault="00C50BAA" w:rsidP="00687A9E">
      <w:pPr>
        <w:widowControl w:val="0"/>
        <w:tabs>
          <w:tab w:val="right" w:pos="8505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0000"/>
        </w:rPr>
      </w:pPr>
      <w:r w:rsidRPr="00C253CE">
        <w:rPr>
          <w:rFonts w:ascii="Arial" w:hAnsi="Arial" w:cs="Arial"/>
        </w:rPr>
        <w:t>e) Tartalék</w:t>
      </w:r>
      <w:r w:rsidRPr="00C253CE">
        <w:rPr>
          <w:rFonts w:ascii="Arial" w:hAnsi="Arial" w:cs="Arial"/>
        </w:rPr>
        <w:tab/>
      </w:r>
      <w:r w:rsidRPr="000060F4">
        <w:rPr>
          <w:rFonts w:ascii="Arial" w:hAnsi="Arial" w:cs="Arial"/>
          <w:b/>
          <w:bCs/>
          <w:color w:val="000000"/>
        </w:rPr>
        <w:t>15.016.000,-</w:t>
      </w:r>
    </w:p>
    <w:p w:rsidR="00C50BAA" w:rsidRDefault="00C50BAA" w:rsidP="00687A9E">
      <w:pPr>
        <w:widowControl w:val="0"/>
        <w:tabs>
          <w:tab w:val="right" w:pos="8505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50BAA" w:rsidRPr="00C253CE" w:rsidRDefault="00C50BAA" w:rsidP="00687A9E">
      <w:pPr>
        <w:widowControl w:val="0"/>
        <w:tabs>
          <w:tab w:val="right" w:pos="8505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253CE">
        <w:rPr>
          <w:rFonts w:ascii="Arial" w:hAnsi="Arial" w:cs="Arial"/>
        </w:rPr>
        <w:t>f) Finanszírozási kiadások</w:t>
      </w:r>
      <w:r>
        <w:rPr>
          <w:rFonts w:ascii="Arial" w:hAnsi="Arial" w:cs="Arial"/>
        </w:rPr>
        <w:tab/>
      </w:r>
      <w:r w:rsidRPr="005F1F29">
        <w:rPr>
          <w:rFonts w:ascii="Arial" w:hAnsi="Arial" w:cs="Arial"/>
          <w:b/>
          <w:bCs/>
        </w:rPr>
        <w:t>1.833.000,-</w:t>
      </w:r>
    </w:p>
    <w:p w:rsidR="00C50BAA" w:rsidRDefault="00C50BAA" w:rsidP="00471DC5">
      <w:pPr>
        <w:widowControl w:val="0"/>
        <w:tabs>
          <w:tab w:val="right" w:pos="8505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</w:rPr>
      </w:pPr>
      <w:r w:rsidRPr="00FB126C">
        <w:rPr>
          <w:rFonts w:ascii="Arial" w:hAnsi="Arial" w:cs="Arial"/>
        </w:rPr>
        <w:t>(2</w:t>
      </w:r>
      <w:r>
        <w:rPr>
          <w:rFonts w:ascii="Arial" w:hAnsi="Arial" w:cs="Arial"/>
        </w:rPr>
        <w:t xml:space="preserve">) Az önkormányzat </w:t>
      </w:r>
      <w:r w:rsidRPr="00FB126C">
        <w:rPr>
          <w:rFonts w:ascii="Arial" w:hAnsi="Arial" w:cs="Arial"/>
        </w:rPr>
        <w:t xml:space="preserve"> kiadásait előirányzati csoport és kiemelt előirányzat szerinti bontásban a rendelet 4. számú melléklete tartalmazza.</w:t>
      </w:r>
    </w:p>
    <w:p w:rsidR="00C50BAA" w:rsidRPr="001D06F4" w:rsidRDefault="00C50BAA" w:rsidP="00471DC5">
      <w:pPr>
        <w:widowControl w:val="0"/>
        <w:tabs>
          <w:tab w:val="right" w:pos="8505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</w:rPr>
      </w:pPr>
      <w:r w:rsidRPr="001D06F4">
        <w:rPr>
          <w:rFonts w:ascii="Arial" w:hAnsi="Arial" w:cs="Arial"/>
        </w:rPr>
        <w:t>(3) Az önkormányzat összesített kiadásaiból:</w:t>
      </w:r>
    </w:p>
    <w:p w:rsidR="00C50BAA" w:rsidRPr="000060F4" w:rsidRDefault="00C50BAA" w:rsidP="00471DC5">
      <w:pPr>
        <w:tabs>
          <w:tab w:val="right" w:pos="8505"/>
        </w:tabs>
        <w:rPr>
          <w:rFonts w:ascii="Arial" w:hAnsi="Arial" w:cs="Arial"/>
        </w:rPr>
      </w:pPr>
      <w:r w:rsidRPr="001D06F4">
        <w:rPr>
          <w:rFonts w:ascii="Arial" w:hAnsi="Arial" w:cs="Arial"/>
        </w:rPr>
        <w:t>a) Kötelező feladatok kiadásai</w:t>
      </w:r>
      <w:r w:rsidRPr="001D06F4">
        <w:rPr>
          <w:rFonts w:ascii="Arial" w:hAnsi="Arial" w:cs="Arial"/>
        </w:rPr>
        <w:tab/>
      </w:r>
      <w:r w:rsidRPr="000060F4">
        <w:rPr>
          <w:rFonts w:ascii="Arial" w:hAnsi="Arial" w:cs="Arial"/>
          <w:b/>
          <w:bCs/>
        </w:rPr>
        <w:t>79.887.000,-</w:t>
      </w:r>
    </w:p>
    <w:p w:rsidR="00C50BAA" w:rsidRPr="001D06F4" w:rsidRDefault="00C50BAA" w:rsidP="00471DC5">
      <w:pPr>
        <w:tabs>
          <w:tab w:val="right" w:pos="8505"/>
        </w:tabs>
        <w:rPr>
          <w:rFonts w:ascii="Arial" w:hAnsi="Arial" w:cs="Arial"/>
          <w:b/>
          <w:bCs/>
        </w:rPr>
      </w:pPr>
      <w:r w:rsidRPr="001D06F4">
        <w:rPr>
          <w:rFonts w:ascii="Arial" w:hAnsi="Arial" w:cs="Arial"/>
        </w:rPr>
        <w:t>b) Önként vállalt feladatok kiadásai</w:t>
      </w:r>
      <w:r w:rsidRPr="001D06F4"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1.489</w:t>
      </w:r>
      <w:r w:rsidRPr="00D63583">
        <w:rPr>
          <w:rFonts w:ascii="Arial" w:hAnsi="Arial" w:cs="Arial"/>
          <w:b/>
          <w:bCs/>
        </w:rPr>
        <w:t>.000</w:t>
      </w:r>
      <w:r w:rsidRPr="001D06F4">
        <w:rPr>
          <w:rFonts w:ascii="Arial" w:hAnsi="Arial" w:cs="Arial"/>
          <w:b/>
          <w:bCs/>
        </w:rPr>
        <w:t>,-</w:t>
      </w:r>
    </w:p>
    <w:p w:rsidR="00C50BAA" w:rsidRPr="001D06F4" w:rsidRDefault="00C50BAA" w:rsidP="00687A9E">
      <w:pPr>
        <w:tabs>
          <w:tab w:val="right" w:pos="8505"/>
        </w:tabs>
        <w:rPr>
          <w:rFonts w:ascii="Arial" w:hAnsi="Arial" w:cs="Arial"/>
          <w:b/>
          <w:bCs/>
        </w:rPr>
      </w:pPr>
      <w:r w:rsidRPr="001D06F4">
        <w:rPr>
          <w:rFonts w:ascii="Arial" w:hAnsi="Arial" w:cs="Arial"/>
        </w:rPr>
        <w:t xml:space="preserve">c) Állami (államigazgatási) feladatok kiadásai </w:t>
      </w:r>
      <w:r w:rsidRPr="001D06F4">
        <w:rPr>
          <w:rFonts w:ascii="Arial" w:hAnsi="Arial" w:cs="Arial"/>
        </w:rPr>
        <w:tab/>
      </w:r>
      <w:r w:rsidRPr="00AC38C5">
        <w:rPr>
          <w:rFonts w:ascii="Arial" w:hAnsi="Arial" w:cs="Arial"/>
          <w:b/>
          <w:bCs/>
        </w:rPr>
        <w:t>22.838.000</w:t>
      </w:r>
      <w:r w:rsidRPr="001D06F4">
        <w:rPr>
          <w:rFonts w:ascii="Arial" w:hAnsi="Arial" w:cs="Arial"/>
          <w:b/>
          <w:bCs/>
        </w:rPr>
        <w:t>-</w:t>
      </w:r>
    </w:p>
    <w:p w:rsidR="00C50BAA" w:rsidRPr="007C69A5" w:rsidRDefault="00C50BAA" w:rsidP="00471DC5">
      <w:pPr>
        <w:tabs>
          <w:tab w:val="right" w:pos="8505"/>
        </w:tabs>
        <w:spacing w:before="240"/>
        <w:rPr>
          <w:rFonts w:ascii="Arial" w:hAnsi="Arial" w:cs="Arial"/>
        </w:rPr>
      </w:pPr>
      <w:r w:rsidRPr="007C69A5">
        <w:rPr>
          <w:rFonts w:ascii="Arial" w:hAnsi="Arial" w:cs="Arial"/>
        </w:rPr>
        <w:t xml:space="preserve">(4) Az önkormányzat összesített </w:t>
      </w:r>
      <w:r>
        <w:rPr>
          <w:rFonts w:ascii="Arial" w:hAnsi="Arial" w:cs="Arial"/>
        </w:rPr>
        <w:t>kiadásaiból</w:t>
      </w:r>
    </w:p>
    <w:p w:rsidR="00C50BAA" w:rsidRPr="009C39AE" w:rsidRDefault="00C50BAA" w:rsidP="00687A9E">
      <w:pPr>
        <w:tabs>
          <w:tab w:val="right" w:pos="8505"/>
        </w:tabs>
        <w:rPr>
          <w:rFonts w:ascii="Arial" w:hAnsi="Arial" w:cs="Arial"/>
          <w:b/>
          <w:bCs/>
        </w:rPr>
      </w:pPr>
      <w:r w:rsidRPr="007C69A5">
        <w:rPr>
          <w:rFonts w:ascii="Arial" w:hAnsi="Arial" w:cs="Arial"/>
        </w:rPr>
        <w:t xml:space="preserve">a) működési </w:t>
      </w:r>
      <w:r>
        <w:rPr>
          <w:rFonts w:ascii="Arial" w:hAnsi="Arial" w:cs="Arial"/>
        </w:rPr>
        <w:t>kiadások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77.664.000</w:t>
      </w:r>
      <w:r w:rsidRPr="00471DC5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>-</w:t>
      </w:r>
    </w:p>
    <w:p w:rsidR="00C50BAA" w:rsidRPr="00471DC5" w:rsidRDefault="00C50BAA" w:rsidP="00687A9E">
      <w:pPr>
        <w:tabs>
          <w:tab w:val="right" w:pos="8505"/>
        </w:tabs>
        <w:rPr>
          <w:rFonts w:ascii="Arial" w:hAnsi="Arial" w:cs="Arial"/>
          <w:b/>
          <w:bCs/>
        </w:rPr>
      </w:pPr>
      <w:r w:rsidRPr="007C69A5">
        <w:rPr>
          <w:rFonts w:ascii="Arial" w:hAnsi="Arial" w:cs="Arial"/>
        </w:rPr>
        <w:t xml:space="preserve">b) felhalmozási </w:t>
      </w:r>
      <w:r>
        <w:rPr>
          <w:rFonts w:ascii="Arial" w:hAnsi="Arial" w:cs="Arial"/>
        </w:rPr>
        <w:t>kiadások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9.701</w:t>
      </w:r>
      <w:r w:rsidRPr="00AC38C5">
        <w:rPr>
          <w:rFonts w:ascii="Arial" w:hAnsi="Arial" w:cs="Arial"/>
          <w:b/>
          <w:bCs/>
        </w:rPr>
        <w:t>.000</w:t>
      </w:r>
      <w:r w:rsidRPr="00471DC5">
        <w:rPr>
          <w:rFonts w:ascii="Arial" w:hAnsi="Arial" w:cs="Arial"/>
          <w:b/>
          <w:bCs/>
        </w:rPr>
        <w:t>,-</w:t>
      </w:r>
    </w:p>
    <w:p w:rsidR="00C50BAA" w:rsidRDefault="00C50BAA" w:rsidP="00687A9E">
      <w:pPr>
        <w:tabs>
          <w:tab w:val="right" w:pos="8505"/>
        </w:tabs>
        <w:rPr>
          <w:rFonts w:ascii="Arial" w:hAnsi="Arial" w:cs="Arial"/>
        </w:rPr>
      </w:pPr>
      <w:r w:rsidRPr="00EF6640">
        <w:rPr>
          <w:rFonts w:ascii="Arial" w:hAnsi="Arial" w:cs="Arial"/>
        </w:rPr>
        <w:t>c) működési tartalék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15.016.000</w:t>
      </w:r>
      <w:r w:rsidRPr="00471DC5">
        <w:rPr>
          <w:rFonts w:ascii="Arial" w:hAnsi="Arial" w:cs="Arial"/>
          <w:b/>
          <w:bCs/>
        </w:rPr>
        <w:t>,-</w:t>
      </w:r>
    </w:p>
    <w:p w:rsidR="00C50BAA" w:rsidRPr="00EF6640" w:rsidRDefault="00C50BAA" w:rsidP="00687A9E">
      <w:pPr>
        <w:tabs>
          <w:tab w:val="right" w:pos="8505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t>d)finanszírozási kiadások</w:t>
      </w:r>
      <w:r>
        <w:rPr>
          <w:rFonts w:ascii="Arial" w:hAnsi="Arial" w:cs="Arial"/>
        </w:rPr>
        <w:tab/>
      </w:r>
      <w:r w:rsidRPr="00AC38C5">
        <w:rPr>
          <w:rFonts w:ascii="Arial" w:hAnsi="Arial" w:cs="Arial"/>
          <w:b/>
          <w:bCs/>
        </w:rPr>
        <w:t>1.833.000</w:t>
      </w:r>
      <w:r>
        <w:rPr>
          <w:rFonts w:ascii="Arial" w:hAnsi="Arial" w:cs="Arial"/>
          <w:b/>
          <w:bCs/>
        </w:rPr>
        <w:t>,-</w:t>
      </w:r>
    </w:p>
    <w:p w:rsidR="00C50BAA" w:rsidRDefault="00C50BAA" w:rsidP="00DE78A5">
      <w:pPr>
        <w:widowControl w:val="0"/>
        <w:tabs>
          <w:tab w:val="right" w:pos="8505"/>
        </w:tabs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5. §</w:t>
      </w:r>
    </w:p>
    <w:p w:rsidR="00C50BAA" w:rsidRDefault="00C50BAA" w:rsidP="00DE78A5">
      <w:pPr>
        <w:widowControl w:val="0"/>
        <w:tabs>
          <w:tab w:val="right" w:pos="8505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(1) A képviselő-testület az Önkormányzat engedélyezett létszám keretét  a 11. számú melléklet szerint határozza meg.</w:t>
      </w:r>
    </w:p>
    <w:p w:rsidR="00C50BAA" w:rsidRDefault="00C50BAA" w:rsidP="00DE78A5">
      <w:pPr>
        <w:widowControl w:val="0"/>
        <w:tabs>
          <w:tab w:val="right" w:pos="8505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(2) Az Önkormányzat Eu.-s források igénybevételét nem tervezi a 2013. évi költségvetésében.</w:t>
      </w:r>
    </w:p>
    <w:p w:rsidR="00C50BAA" w:rsidRDefault="00C50BAA" w:rsidP="00023477">
      <w:pPr>
        <w:widowControl w:val="0"/>
        <w:tabs>
          <w:tab w:val="right" w:pos="8505"/>
        </w:tabs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6. §</w:t>
      </w:r>
    </w:p>
    <w:p w:rsidR="00C50BAA" w:rsidRPr="00E74576" w:rsidRDefault="00C50BAA" w:rsidP="00E74576">
      <w:pPr>
        <w:widowControl w:val="0"/>
        <w:tabs>
          <w:tab w:val="right" w:pos="8505"/>
        </w:tabs>
        <w:autoSpaceDE w:val="0"/>
        <w:autoSpaceDN w:val="0"/>
        <w:adjustRightInd w:val="0"/>
        <w:spacing w:before="2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Pr="00E74576">
        <w:rPr>
          <w:rFonts w:ascii="Arial" w:hAnsi="Arial" w:cs="Arial"/>
        </w:rPr>
        <w:t>()  Az</w:t>
      </w:r>
      <w:r>
        <w:rPr>
          <w:rFonts w:ascii="Arial" w:hAnsi="Arial" w:cs="Arial"/>
        </w:rPr>
        <w:t xml:space="preserve"> önkormányzat a kötelező feladatok, önként vállalt feladatok és állami (államigazgatási) feladatok bevételeinek és kiadásainak megoszlását a 16. számú melléklet tartalmazza.</w:t>
      </w:r>
    </w:p>
    <w:p w:rsidR="00C50BAA" w:rsidRDefault="00C50BAA" w:rsidP="00B60553">
      <w:pPr>
        <w:widowControl w:val="0"/>
        <w:tabs>
          <w:tab w:val="right" w:pos="8505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(4) A képviselő-testület a közfoglalkoztatási létszámkeretét a 10. számú melléklet szerint határozza meg.</w:t>
      </w:r>
    </w:p>
    <w:p w:rsidR="00C50BAA" w:rsidRDefault="00C50BAA" w:rsidP="004320A2">
      <w:pPr>
        <w:widowControl w:val="0"/>
        <w:tabs>
          <w:tab w:val="right" w:pos="8505"/>
        </w:tabs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bCs/>
        </w:rPr>
      </w:pPr>
    </w:p>
    <w:p w:rsidR="00C50BAA" w:rsidRDefault="00C50BAA" w:rsidP="004320A2">
      <w:pPr>
        <w:widowControl w:val="0"/>
        <w:tabs>
          <w:tab w:val="right" w:pos="8505"/>
        </w:tabs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bCs/>
        </w:rPr>
      </w:pPr>
    </w:p>
    <w:p w:rsidR="00C50BAA" w:rsidRDefault="00C50BAA" w:rsidP="004320A2">
      <w:pPr>
        <w:widowControl w:val="0"/>
        <w:tabs>
          <w:tab w:val="right" w:pos="8505"/>
        </w:tabs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7. Az Önkormányzat beruházási - fejlesztési célú kiadásai</w:t>
      </w:r>
    </w:p>
    <w:p w:rsidR="00C50BAA" w:rsidRPr="004320A2" w:rsidRDefault="00C50BAA" w:rsidP="004320A2">
      <w:pPr>
        <w:widowControl w:val="0"/>
        <w:tabs>
          <w:tab w:val="right" w:pos="8505"/>
        </w:tabs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7.§</w:t>
      </w:r>
    </w:p>
    <w:p w:rsidR="00C50BAA" w:rsidRDefault="00C50BAA" w:rsidP="00AE4C20">
      <w:pPr>
        <w:widowControl w:val="0"/>
        <w:tabs>
          <w:tab w:val="right" w:pos="8505"/>
        </w:tabs>
        <w:autoSpaceDE w:val="0"/>
        <w:autoSpaceDN w:val="0"/>
        <w:adjustRightInd w:val="0"/>
        <w:spacing w:before="240"/>
        <w:ind w:left="227" w:hanging="227"/>
        <w:jc w:val="both"/>
        <w:rPr>
          <w:rFonts w:ascii="Arial" w:hAnsi="Arial" w:cs="Arial"/>
        </w:rPr>
      </w:pPr>
      <w:r>
        <w:rPr>
          <w:rFonts w:ascii="Arial" w:hAnsi="Arial" w:cs="Arial"/>
        </w:rPr>
        <w:t>(1) Sárpilis község Önkormányzatának összevont beruházási - fejlesztési kiadási előirányzata</w:t>
      </w:r>
    </w:p>
    <w:p w:rsidR="00C50BAA" w:rsidRPr="00AE4C20" w:rsidRDefault="00C50BAA" w:rsidP="00AE4C20">
      <w:pPr>
        <w:widowControl w:val="0"/>
        <w:tabs>
          <w:tab w:val="right" w:pos="8505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9.701</w:t>
      </w:r>
      <w:r w:rsidRPr="001A3D96">
        <w:rPr>
          <w:rFonts w:ascii="Arial" w:hAnsi="Arial" w:cs="Arial"/>
          <w:b/>
          <w:bCs/>
        </w:rPr>
        <w:t>.000,-</w:t>
      </w:r>
    </w:p>
    <w:p w:rsidR="00C50BAA" w:rsidRDefault="00C50BAA" w:rsidP="00023477">
      <w:pPr>
        <w:widowControl w:val="0"/>
        <w:tabs>
          <w:tab w:val="right" w:pos="8505"/>
        </w:tabs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0E2934">
        <w:rPr>
          <w:rFonts w:ascii="Arial" w:hAnsi="Arial" w:cs="Arial"/>
          <w:u w:val="single"/>
        </w:rPr>
        <w:t>melyből:</w:t>
      </w:r>
    </w:p>
    <w:p w:rsidR="00C50BAA" w:rsidRPr="00F06DE1" w:rsidRDefault="00C50BAA" w:rsidP="00023477">
      <w:pPr>
        <w:widowControl w:val="0"/>
        <w:tabs>
          <w:tab w:val="right" w:pos="8505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60553">
        <w:rPr>
          <w:rFonts w:ascii="Arial" w:hAnsi="Arial" w:cs="Arial"/>
        </w:rPr>
        <w:t xml:space="preserve">- </w:t>
      </w:r>
      <w:r w:rsidRPr="000E2934">
        <w:rPr>
          <w:rFonts w:ascii="Arial" w:hAnsi="Arial" w:cs="Arial"/>
        </w:rPr>
        <w:t>beruházási kiadás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9.701</w:t>
      </w:r>
      <w:r w:rsidRPr="001A3D96">
        <w:rPr>
          <w:rFonts w:ascii="Arial" w:hAnsi="Arial" w:cs="Arial"/>
          <w:b/>
          <w:bCs/>
        </w:rPr>
        <w:t>.000</w:t>
      </w:r>
      <w:r>
        <w:rPr>
          <w:rFonts w:ascii="Arial" w:hAnsi="Arial" w:cs="Arial"/>
          <w:b/>
          <w:bCs/>
        </w:rPr>
        <w:t>,-</w:t>
      </w:r>
    </w:p>
    <w:p w:rsidR="00C50BAA" w:rsidRDefault="00C50BAA" w:rsidP="00023477">
      <w:pPr>
        <w:widowControl w:val="0"/>
        <w:tabs>
          <w:tab w:val="right" w:pos="8505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0E2934">
        <w:rPr>
          <w:rFonts w:ascii="Arial" w:hAnsi="Arial" w:cs="Arial"/>
        </w:rPr>
        <w:t>- felújítási kiadás</w:t>
      </w:r>
      <w:r w:rsidRPr="000E2934">
        <w:rPr>
          <w:rFonts w:ascii="Arial" w:hAnsi="Arial" w:cs="Arial"/>
        </w:rPr>
        <w:tab/>
      </w:r>
      <w:r w:rsidRPr="000E2934">
        <w:rPr>
          <w:rFonts w:ascii="Arial" w:hAnsi="Arial" w:cs="Arial"/>
          <w:b/>
          <w:bCs/>
        </w:rPr>
        <w:t>,-</w:t>
      </w:r>
    </w:p>
    <w:p w:rsidR="00C50BAA" w:rsidRPr="00A33F26" w:rsidRDefault="00C50BAA" w:rsidP="00A33F26">
      <w:pPr>
        <w:widowControl w:val="0"/>
        <w:tabs>
          <w:tab w:val="right" w:pos="8505"/>
        </w:tabs>
        <w:autoSpaceDE w:val="0"/>
        <w:autoSpaceDN w:val="0"/>
        <w:adjustRightInd w:val="0"/>
        <w:spacing w:before="24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(5) A beruházási - felújítási kiadások célonkénti részletezését a rendelet  5. számú melléklete tartalmazza</w:t>
      </w:r>
    </w:p>
    <w:p w:rsidR="00C50BAA" w:rsidRPr="00A33F26" w:rsidRDefault="00C50BAA" w:rsidP="00A33F26">
      <w:pPr>
        <w:pStyle w:val="BodyText2"/>
        <w:tabs>
          <w:tab w:val="right" w:pos="8505"/>
        </w:tabs>
        <w:spacing w:before="240"/>
        <w:jc w:val="center"/>
        <w:rPr>
          <w:b/>
          <w:bCs/>
        </w:rPr>
      </w:pPr>
      <w:r>
        <w:rPr>
          <w:b/>
          <w:bCs/>
        </w:rPr>
        <w:t>8. Költségvetési hiány finanszírozása</w:t>
      </w:r>
    </w:p>
    <w:p w:rsidR="00C50BAA" w:rsidRDefault="00C50BAA" w:rsidP="00A33F26">
      <w:pPr>
        <w:widowControl w:val="0"/>
        <w:tabs>
          <w:tab w:val="right" w:pos="8505"/>
        </w:tabs>
        <w:autoSpaceDE w:val="0"/>
        <w:autoSpaceDN w:val="0"/>
        <w:adjustRightInd w:val="0"/>
        <w:spacing w:before="240"/>
        <w:ind w:left="227" w:hanging="22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8.§</w:t>
      </w:r>
    </w:p>
    <w:p w:rsidR="00C50BAA" w:rsidRPr="003B642B" w:rsidRDefault="00C50BAA" w:rsidP="00A33F26">
      <w:pPr>
        <w:widowControl w:val="0"/>
        <w:tabs>
          <w:tab w:val="right" w:pos="8505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</w:rPr>
      </w:pPr>
      <w:r w:rsidRPr="003B642B">
        <w:rPr>
          <w:rFonts w:ascii="Arial" w:hAnsi="Arial" w:cs="Arial"/>
        </w:rPr>
        <w:t>Az</w:t>
      </w:r>
      <w:r>
        <w:rPr>
          <w:rFonts w:ascii="Arial" w:hAnsi="Arial" w:cs="Arial"/>
        </w:rPr>
        <w:t xml:space="preserve"> Önkormányzat 2013. évi költségvetésében hiányt nem tervez.</w:t>
      </w:r>
    </w:p>
    <w:p w:rsidR="00C50BAA" w:rsidRDefault="00C50BAA" w:rsidP="00A33F26">
      <w:pPr>
        <w:widowControl w:val="0"/>
        <w:tabs>
          <w:tab w:val="right" w:pos="8505"/>
        </w:tabs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9. Tartalék</w:t>
      </w:r>
    </w:p>
    <w:p w:rsidR="00C50BAA" w:rsidRDefault="00C50BAA" w:rsidP="00A33F26">
      <w:pPr>
        <w:widowControl w:val="0"/>
        <w:tabs>
          <w:tab w:val="right" w:pos="8505"/>
        </w:tabs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9.§</w:t>
      </w:r>
    </w:p>
    <w:p w:rsidR="00C50BAA" w:rsidRPr="000060F4" w:rsidRDefault="00C50BAA" w:rsidP="00A33F26">
      <w:pPr>
        <w:widowControl w:val="0"/>
        <w:tabs>
          <w:tab w:val="right" w:pos="8505"/>
        </w:tabs>
        <w:autoSpaceDE w:val="0"/>
        <w:autoSpaceDN w:val="0"/>
        <w:adjustRightInd w:val="0"/>
        <w:spacing w:before="240"/>
        <w:ind w:left="227" w:hanging="227"/>
        <w:jc w:val="both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</w:rPr>
        <w:t>(1) A képviselő-testület a zavartalan pénzügyi működés érdekében általános és céltartalékot képez, melynek összege:</w:t>
      </w:r>
      <w:r>
        <w:rPr>
          <w:rFonts w:ascii="Arial" w:hAnsi="Arial" w:cs="Arial"/>
          <w:b/>
          <w:bCs/>
        </w:rPr>
        <w:tab/>
      </w:r>
      <w:r w:rsidRPr="005C4999">
        <w:rPr>
          <w:rFonts w:ascii="Arial" w:hAnsi="Arial" w:cs="Arial"/>
          <w:b/>
          <w:bCs/>
          <w:color w:val="000000"/>
        </w:rPr>
        <w:t>15.016.000,-</w:t>
      </w:r>
    </w:p>
    <w:p w:rsidR="00C50BAA" w:rsidRPr="000060F4" w:rsidRDefault="00C50BAA" w:rsidP="00A33F26">
      <w:pPr>
        <w:widowControl w:val="0"/>
        <w:tabs>
          <w:tab w:val="right" w:pos="8505"/>
        </w:tabs>
        <w:autoSpaceDE w:val="0"/>
        <w:autoSpaceDN w:val="0"/>
        <w:adjustRightInd w:val="0"/>
        <w:spacing w:before="240"/>
        <w:rPr>
          <w:rFonts w:ascii="Arial" w:hAnsi="Arial" w:cs="Arial"/>
          <w:color w:val="000000"/>
        </w:rPr>
      </w:pPr>
      <w:r w:rsidRPr="000060F4">
        <w:rPr>
          <w:rFonts w:ascii="Arial" w:hAnsi="Arial" w:cs="Arial"/>
          <w:color w:val="000000"/>
          <w:u w:val="single"/>
        </w:rPr>
        <w:t>melyből:</w:t>
      </w:r>
    </w:p>
    <w:p w:rsidR="00C50BAA" w:rsidRPr="005C4999" w:rsidRDefault="00C50BAA" w:rsidP="00A33F26">
      <w:pPr>
        <w:widowControl w:val="0"/>
        <w:tabs>
          <w:tab w:val="right" w:pos="8505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0060F4">
        <w:rPr>
          <w:rFonts w:ascii="Arial" w:hAnsi="Arial" w:cs="Arial"/>
          <w:color w:val="000000"/>
        </w:rPr>
        <w:t>- általános tartalék</w:t>
      </w:r>
      <w:r w:rsidRPr="000060F4">
        <w:rPr>
          <w:rFonts w:ascii="Arial" w:hAnsi="Arial" w:cs="Arial"/>
          <w:color w:val="000000"/>
        </w:rPr>
        <w:tab/>
      </w:r>
      <w:r w:rsidRPr="005C4999">
        <w:rPr>
          <w:rFonts w:ascii="Arial" w:hAnsi="Arial" w:cs="Arial"/>
          <w:b/>
          <w:bCs/>
          <w:color w:val="000000"/>
        </w:rPr>
        <w:t>13.140.500,-</w:t>
      </w:r>
    </w:p>
    <w:p w:rsidR="00C50BAA" w:rsidRDefault="00C50BAA" w:rsidP="00023477">
      <w:pPr>
        <w:widowControl w:val="0"/>
        <w:tabs>
          <w:tab w:val="right" w:pos="8505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- céltartalék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1.875.5</w:t>
      </w:r>
      <w:r w:rsidRPr="008C0CA4">
        <w:rPr>
          <w:rFonts w:ascii="Arial" w:hAnsi="Arial" w:cs="Arial"/>
          <w:b/>
          <w:bCs/>
        </w:rPr>
        <w:t>00</w:t>
      </w:r>
      <w:r>
        <w:rPr>
          <w:rFonts w:ascii="Arial" w:hAnsi="Arial" w:cs="Arial"/>
          <w:b/>
          <w:bCs/>
        </w:rPr>
        <w:t>,-</w:t>
      </w:r>
    </w:p>
    <w:p w:rsidR="00C50BAA" w:rsidRPr="00A33F26" w:rsidRDefault="00C50BAA" w:rsidP="00A33F26">
      <w:pPr>
        <w:widowControl w:val="0"/>
        <w:tabs>
          <w:tab w:val="right" w:pos="8505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Céltartalékból kezességvállalási tartalék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235</w:t>
      </w:r>
      <w:r w:rsidRPr="008C0CA4">
        <w:rPr>
          <w:rFonts w:ascii="Arial" w:hAnsi="Arial" w:cs="Arial"/>
          <w:b/>
          <w:bCs/>
        </w:rPr>
        <w:t>.500</w:t>
      </w:r>
      <w:r w:rsidRPr="003B642B">
        <w:rPr>
          <w:rFonts w:ascii="Arial" w:hAnsi="Arial" w:cs="Arial"/>
          <w:b/>
          <w:bCs/>
        </w:rPr>
        <w:t>,-</w:t>
      </w:r>
    </w:p>
    <w:p w:rsidR="00C50BAA" w:rsidRDefault="00C50BAA" w:rsidP="00A33F26">
      <w:pPr>
        <w:widowControl w:val="0"/>
        <w:autoSpaceDE w:val="0"/>
        <w:autoSpaceDN w:val="0"/>
        <w:adjustRightInd w:val="0"/>
        <w:spacing w:before="240"/>
        <w:rPr>
          <w:rFonts w:ascii="Arial" w:hAnsi="Arial" w:cs="Arial"/>
        </w:rPr>
      </w:pPr>
      <w:r>
        <w:rPr>
          <w:rFonts w:ascii="Arial" w:hAnsi="Arial" w:cs="Arial"/>
        </w:rPr>
        <w:t>(2) A céltartalék és a kezességvállalási tartalék felhasználásának jogát a képviselő-testület magának tartja fenn.</w:t>
      </w:r>
    </w:p>
    <w:p w:rsidR="00C50BAA" w:rsidRDefault="00C50BAA" w:rsidP="005C4999">
      <w:pPr>
        <w:widowControl w:val="0"/>
        <w:autoSpaceDE w:val="0"/>
        <w:autoSpaceDN w:val="0"/>
        <w:adjustRightInd w:val="0"/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(3) A céltartalék és a kezességvállalási tartalék a 15. számú mellékletben meghatározott célok kiadásainak kiegészítésére fordíthatóak.</w:t>
      </w:r>
    </w:p>
    <w:p w:rsidR="00C50BAA" w:rsidRDefault="00C50BAA" w:rsidP="005C4999">
      <w:pPr>
        <w:widowControl w:val="0"/>
        <w:autoSpaceDE w:val="0"/>
        <w:autoSpaceDN w:val="0"/>
        <w:adjustRightInd w:val="0"/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</w:p>
    <w:p w:rsidR="00C50BAA" w:rsidRDefault="00C50BAA" w:rsidP="005C4999">
      <w:pPr>
        <w:widowControl w:val="0"/>
        <w:autoSpaceDE w:val="0"/>
        <w:autoSpaceDN w:val="0"/>
        <w:adjustRightInd w:val="0"/>
        <w:spacing w:before="240"/>
        <w:jc w:val="both"/>
        <w:rPr>
          <w:rFonts w:ascii="Arial" w:hAnsi="Arial" w:cs="Arial"/>
        </w:rPr>
      </w:pPr>
    </w:p>
    <w:p w:rsidR="00C50BAA" w:rsidRDefault="00C50BAA" w:rsidP="005C4999">
      <w:pPr>
        <w:widowControl w:val="0"/>
        <w:autoSpaceDE w:val="0"/>
        <w:autoSpaceDN w:val="0"/>
        <w:adjustRightInd w:val="0"/>
        <w:spacing w:before="240"/>
        <w:jc w:val="both"/>
        <w:rPr>
          <w:rFonts w:ascii="Arial" w:hAnsi="Arial" w:cs="Arial"/>
        </w:rPr>
      </w:pPr>
    </w:p>
    <w:p w:rsidR="00C50BAA" w:rsidRDefault="00C50BAA" w:rsidP="005C4999">
      <w:pPr>
        <w:widowControl w:val="0"/>
        <w:autoSpaceDE w:val="0"/>
        <w:autoSpaceDN w:val="0"/>
        <w:adjustRightInd w:val="0"/>
        <w:spacing w:before="240"/>
        <w:jc w:val="both"/>
        <w:rPr>
          <w:rFonts w:ascii="Arial" w:hAnsi="Arial" w:cs="Arial"/>
        </w:rPr>
      </w:pPr>
    </w:p>
    <w:p w:rsidR="00C50BAA" w:rsidRDefault="00C50BAA" w:rsidP="005C4999">
      <w:pPr>
        <w:widowControl w:val="0"/>
        <w:autoSpaceDE w:val="0"/>
        <w:autoSpaceDN w:val="0"/>
        <w:adjustRightInd w:val="0"/>
        <w:spacing w:before="240"/>
        <w:jc w:val="both"/>
        <w:rPr>
          <w:rFonts w:ascii="Arial" w:hAnsi="Arial" w:cs="Arial"/>
        </w:rPr>
      </w:pPr>
    </w:p>
    <w:p w:rsidR="00C50BAA" w:rsidRDefault="00C50BAA" w:rsidP="005C4999">
      <w:pPr>
        <w:widowControl w:val="0"/>
        <w:autoSpaceDE w:val="0"/>
        <w:autoSpaceDN w:val="0"/>
        <w:adjustRightInd w:val="0"/>
        <w:spacing w:before="240"/>
        <w:jc w:val="both"/>
        <w:rPr>
          <w:rFonts w:ascii="Arial" w:hAnsi="Arial" w:cs="Arial"/>
        </w:rPr>
      </w:pPr>
    </w:p>
    <w:p w:rsidR="00C50BAA" w:rsidRDefault="00C50BAA" w:rsidP="005C4999">
      <w:pPr>
        <w:widowControl w:val="0"/>
        <w:autoSpaceDE w:val="0"/>
        <w:autoSpaceDN w:val="0"/>
        <w:adjustRightInd w:val="0"/>
        <w:spacing w:before="240"/>
        <w:jc w:val="both"/>
        <w:rPr>
          <w:rFonts w:ascii="Arial" w:hAnsi="Arial" w:cs="Arial"/>
        </w:rPr>
      </w:pPr>
    </w:p>
    <w:p w:rsidR="00C50BAA" w:rsidRDefault="00C50BAA" w:rsidP="005C4999">
      <w:pPr>
        <w:widowControl w:val="0"/>
        <w:autoSpaceDE w:val="0"/>
        <w:autoSpaceDN w:val="0"/>
        <w:adjustRightInd w:val="0"/>
        <w:spacing w:before="240"/>
        <w:jc w:val="both"/>
        <w:rPr>
          <w:rFonts w:ascii="Arial" w:hAnsi="Arial" w:cs="Arial"/>
        </w:rPr>
      </w:pPr>
    </w:p>
    <w:p w:rsidR="00C50BAA" w:rsidRDefault="00C50BAA" w:rsidP="005C4999">
      <w:pPr>
        <w:widowControl w:val="0"/>
        <w:autoSpaceDE w:val="0"/>
        <w:autoSpaceDN w:val="0"/>
        <w:adjustRightInd w:val="0"/>
        <w:spacing w:before="240"/>
        <w:jc w:val="both"/>
        <w:rPr>
          <w:rFonts w:ascii="Arial" w:hAnsi="Arial" w:cs="Arial"/>
        </w:rPr>
      </w:pPr>
    </w:p>
    <w:p w:rsidR="00C50BAA" w:rsidRPr="00CB5303" w:rsidRDefault="00C50BAA" w:rsidP="005C4999">
      <w:pPr>
        <w:widowControl w:val="0"/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               </w:t>
      </w:r>
      <w:r w:rsidRPr="00801225">
        <w:rPr>
          <w:rFonts w:ascii="Arial" w:hAnsi="Arial" w:cs="Arial"/>
          <w:b/>
          <w:bCs/>
        </w:rPr>
        <w:t>10. Stabilitási törvény 3.§ szerinti kötelezettségek</w:t>
      </w:r>
    </w:p>
    <w:p w:rsidR="00C50BAA" w:rsidRPr="00CB5303" w:rsidRDefault="00C50BAA" w:rsidP="00CB5303">
      <w:pPr>
        <w:widowControl w:val="0"/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10. §</w:t>
      </w:r>
    </w:p>
    <w:p w:rsidR="00C50BAA" w:rsidRDefault="00C50BAA" w:rsidP="00CB5303">
      <w:pPr>
        <w:widowControl w:val="0"/>
        <w:autoSpaceDE w:val="0"/>
        <w:autoSpaceDN w:val="0"/>
        <w:adjustRightInd w:val="0"/>
        <w:spacing w:before="240"/>
        <w:ind w:left="119"/>
        <w:jc w:val="both"/>
        <w:rPr>
          <w:rFonts w:ascii="Arial" w:hAnsi="Arial" w:cs="Arial"/>
        </w:rPr>
      </w:pPr>
      <w:r>
        <w:rPr>
          <w:rFonts w:ascii="Arial" w:hAnsi="Arial" w:cs="Arial"/>
        </w:rPr>
        <w:t>Az önkormányzat 2013. évre hiányt nem tervez.</w:t>
      </w:r>
    </w:p>
    <w:p w:rsidR="00C50BAA" w:rsidRPr="00CB5303" w:rsidRDefault="00C50BAA" w:rsidP="006D61A1">
      <w:pPr>
        <w:widowControl w:val="0"/>
        <w:autoSpaceDE w:val="0"/>
        <w:autoSpaceDN w:val="0"/>
        <w:adjustRightInd w:val="0"/>
        <w:spacing w:before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</w:t>
      </w:r>
      <w:r w:rsidRPr="00801225">
        <w:rPr>
          <w:rFonts w:ascii="Arial" w:hAnsi="Arial" w:cs="Arial"/>
          <w:b/>
          <w:bCs/>
        </w:rPr>
        <w:t>11. Költségvetési mérlegek és kimutatások</w:t>
      </w:r>
    </w:p>
    <w:p w:rsidR="00C50BAA" w:rsidRPr="00CB5303" w:rsidRDefault="00C50BAA" w:rsidP="00CB5303">
      <w:pPr>
        <w:widowControl w:val="0"/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11. §</w:t>
      </w:r>
    </w:p>
    <w:p w:rsidR="00C50BAA" w:rsidRDefault="00C50BAA" w:rsidP="00CB5303">
      <w:pPr>
        <w:widowControl w:val="0"/>
        <w:autoSpaceDE w:val="0"/>
        <w:autoSpaceDN w:val="0"/>
        <w:adjustRightInd w:val="0"/>
        <w:spacing w:before="240"/>
        <w:ind w:left="227" w:hanging="227"/>
        <w:jc w:val="both"/>
        <w:rPr>
          <w:rFonts w:ascii="Arial" w:hAnsi="Arial" w:cs="Arial"/>
        </w:rPr>
      </w:pPr>
      <w:r>
        <w:rPr>
          <w:rFonts w:ascii="Arial" w:hAnsi="Arial" w:cs="Arial"/>
        </w:rPr>
        <w:t>(1) A képviselő-testület több éves kihatással járó kötelezettségek előirányzatait éves bontásban a 7. számú melléklet szerint fogadja el azzal, hogy a későbbi évek előirányzatait véglegesen az adott évi költségvetés elfogadásakor állapítja meg.</w:t>
      </w:r>
    </w:p>
    <w:p w:rsidR="00C50BAA" w:rsidRDefault="00C50BAA" w:rsidP="002444D8">
      <w:pPr>
        <w:widowControl w:val="0"/>
        <w:autoSpaceDE w:val="0"/>
        <w:autoSpaceDN w:val="0"/>
        <w:adjustRightInd w:val="0"/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(2) Az önkormányzat által nyújtott hitelek és kölcsönök állományát lejárat és eszközök szerint a 8. számú melléklet tartalmazza.</w:t>
      </w:r>
    </w:p>
    <w:p w:rsidR="00C50BAA" w:rsidRDefault="00C50BAA" w:rsidP="002444D8">
      <w:pPr>
        <w:widowControl w:val="0"/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(3) Az önkormányzat által adott közvetett támogatásokat a 9. számú melléklet tartalmazza.</w:t>
      </w:r>
    </w:p>
    <w:p w:rsidR="00C50BAA" w:rsidRDefault="00C50BAA" w:rsidP="002444D8">
      <w:pPr>
        <w:widowControl w:val="0"/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12 .§</w:t>
      </w:r>
    </w:p>
    <w:p w:rsidR="00C50BAA" w:rsidRDefault="00C50BAA" w:rsidP="002444D8">
      <w:pPr>
        <w:widowControl w:val="0"/>
        <w:autoSpaceDE w:val="0"/>
        <w:autoSpaceDN w:val="0"/>
        <w:adjustRightInd w:val="0"/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A képviselő-testület az előirányzat felhasználási ütemtervet havi bontásban a 12. számú melléklet szerint hagyja jóvá.</w:t>
      </w:r>
    </w:p>
    <w:p w:rsidR="00C50BAA" w:rsidRDefault="00C50BAA" w:rsidP="002444D8">
      <w:pPr>
        <w:widowControl w:val="0"/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13 .§</w:t>
      </w:r>
    </w:p>
    <w:p w:rsidR="00C50BAA" w:rsidRDefault="00C50BAA" w:rsidP="002444D8">
      <w:pPr>
        <w:widowControl w:val="0"/>
        <w:autoSpaceDE w:val="0"/>
        <w:autoSpaceDN w:val="0"/>
        <w:adjustRightInd w:val="0"/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A képviselő-testület a likviditási tervet havi bontásban a 13. számú melléklet szerint hagyja jóvá.</w:t>
      </w:r>
    </w:p>
    <w:p w:rsidR="00C50BAA" w:rsidRDefault="00C50BAA" w:rsidP="002444D8">
      <w:pPr>
        <w:widowControl w:val="0"/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14 .§</w:t>
      </w:r>
    </w:p>
    <w:p w:rsidR="00C50BAA" w:rsidRDefault="00C50BAA" w:rsidP="002444D8">
      <w:pPr>
        <w:widowControl w:val="0"/>
        <w:autoSpaceDE w:val="0"/>
        <w:autoSpaceDN w:val="0"/>
        <w:adjustRightInd w:val="0"/>
        <w:spacing w:before="240"/>
        <w:jc w:val="both"/>
        <w:rPr>
          <w:rFonts w:ascii="Arial" w:hAnsi="Arial" w:cs="Arial"/>
        </w:rPr>
      </w:pPr>
      <w:r w:rsidRPr="003B642B">
        <w:rPr>
          <w:rFonts w:ascii="Arial" w:hAnsi="Arial" w:cs="Arial"/>
        </w:rPr>
        <w:t xml:space="preserve">A képviselő-testület a stabilitási törvénynek megfelelően az önkormányzat adóságot keletkeztető éves kötelezettség-vállalásának (hitelképességének) felső határát a </w:t>
      </w:r>
      <w:r>
        <w:rPr>
          <w:rFonts w:ascii="Arial" w:hAnsi="Arial" w:cs="Arial"/>
        </w:rPr>
        <w:t>14</w:t>
      </w:r>
      <w:r w:rsidRPr="003B642B">
        <w:rPr>
          <w:rFonts w:ascii="Arial" w:hAnsi="Arial" w:cs="Arial"/>
        </w:rPr>
        <w:t>. számú melléklet tartalmazza.</w:t>
      </w:r>
    </w:p>
    <w:p w:rsidR="00C50BAA" w:rsidRDefault="00C50BAA" w:rsidP="002444D8">
      <w:pPr>
        <w:widowControl w:val="0"/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12. A költségvetés végrehajtásának szabályai</w:t>
      </w:r>
    </w:p>
    <w:p w:rsidR="00C50BAA" w:rsidRDefault="00C50BAA" w:rsidP="00524A99">
      <w:pPr>
        <w:widowControl w:val="0"/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15 .§</w:t>
      </w:r>
    </w:p>
    <w:p w:rsidR="00C50BAA" w:rsidRDefault="00C50BAA" w:rsidP="00524A99">
      <w:pPr>
        <w:pStyle w:val="BodyText2"/>
        <w:widowControl/>
        <w:spacing w:before="240"/>
      </w:pPr>
      <w:r>
        <w:t>Az önkormányzat gazdálkodásának biztonságáért a képviselő-testület, a gazdálkodás szabályszerűségéért a polgármester felelős.</w:t>
      </w:r>
    </w:p>
    <w:p w:rsidR="00C50BAA" w:rsidRDefault="00C50BAA" w:rsidP="00524A99">
      <w:pPr>
        <w:widowControl w:val="0"/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16 .§</w:t>
      </w:r>
    </w:p>
    <w:p w:rsidR="00C50BAA" w:rsidRDefault="00C50BAA" w:rsidP="005C4999">
      <w:pPr>
        <w:widowControl w:val="0"/>
        <w:autoSpaceDE w:val="0"/>
        <w:autoSpaceDN w:val="0"/>
        <w:adjustRightInd w:val="0"/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Amennyiben az intézmény 30 napot elérő, vagy meghaladó elismert tartozásállománya további 30 napig fennáll, azt az önálló gazdálkodási szerv vezetője haladéktalanul köteles jelezni az önkormányzat polgármesterének.</w:t>
      </w:r>
    </w:p>
    <w:p w:rsidR="00C50BAA" w:rsidRDefault="00C50BAA" w:rsidP="005C4999">
      <w:pPr>
        <w:widowControl w:val="0"/>
        <w:autoSpaceDE w:val="0"/>
        <w:autoSpaceDN w:val="0"/>
        <w:adjustRightInd w:val="0"/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</w:t>
      </w:r>
    </w:p>
    <w:p w:rsidR="00C50BAA" w:rsidRDefault="00C50BAA" w:rsidP="005C4999">
      <w:pPr>
        <w:widowControl w:val="0"/>
        <w:autoSpaceDE w:val="0"/>
        <w:autoSpaceDN w:val="0"/>
        <w:adjustRightInd w:val="0"/>
        <w:spacing w:before="240"/>
        <w:jc w:val="both"/>
        <w:rPr>
          <w:rFonts w:ascii="Arial" w:hAnsi="Arial" w:cs="Arial"/>
        </w:rPr>
      </w:pPr>
    </w:p>
    <w:p w:rsidR="00C50BAA" w:rsidRDefault="00C50BAA" w:rsidP="005C4999">
      <w:pPr>
        <w:widowControl w:val="0"/>
        <w:autoSpaceDE w:val="0"/>
        <w:autoSpaceDN w:val="0"/>
        <w:adjustRightInd w:val="0"/>
        <w:spacing w:before="240"/>
        <w:jc w:val="both"/>
        <w:rPr>
          <w:rFonts w:ascii="Arial" w:hAnsi="Arial" w:cs="Arial"/>
        </w:rPr>
      </w:pPr>
    </w:p>
    <w:p w:rsidR="00C50BAA" w:rsidRDefault="00C50BAA" w:rsidP="005C4999">
      <w:pPr>
        <w:widowControl w:val="0"/>
        <w:autoSpaceDE w:val="0"/>
        <w:autoSpaceDN w:val="0"/>
        <w:adjustRightInd w:val="0"/>
        <w:spacing w:before="240"/>
        <w:jc w:val="both"/>
        <w:rPr>
          <w:rFonts w:ascii="Arial" w:hAnsi="Arial" w:cs="Arial"/>
        </w:rPr>
      </w:pPr>
    </w:p>
    <w:p w:rsidR="00C50BAA" w:rsidRDefault="00C50BAA" w:rsidP="005C4999">
      <w:pPr>
        <w:widowControl w:val="0"/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                                                     </w:t>
      </w:r>
      <w:r>
        <w:rPr>
          <w:rFonts w:ascii="Arial" w:hAnsi="Arial" w:cs="Arial"/>
          <w:b/>
          <w:bCs/>
        </w:rPr>
        <w:t>17.§</w:t>
      </w:r>
    </w:p>
    <w:p w:rsidR="00C50BAA" w:rsidRDefault="00C50BAA" w:rsidP="00524A99">
      <w:pPr>
        <w:widowControl w:val="0"/>
        <w:autoSpaceDE w:val="0"/>
        <w:autoSpaceDN w:val="0"/>
        <w:adjustRightInd w:val="0"/>
        <w:spacing w:before="240"/>
        <w:jc w:val="both"/>
        <w:rPr>
          <w:rFonts w:ascii="Arial" w:hAnsi="Arial" w:cs="Arial"/>
        </w:rPr>
      </w:pPr>
      <w:r w:rsidRPr="00A90A3E">
        <w:rPr>
          <w:rFonts w:ascii="Arial" w:hAnsi="Arial" w:cs="Arial"/>
        </w:rPr>
        <w:t>Az önállóan működő és gazdálkodói szerv vezetője e rendelet 6. számú mellékletében foglalt adatlapon köteles a tartozásállományról adatot szolgáltatni. A költségvetési szerv által elismert tartozásállomány tekintetében havonta a tárgyhó utolsó napi állapotnak megfelelően a tárgyhónapot követő hó 5-éig az önkormányzat polgármestere részére köteles adatszolgáltatást teljesíteni.</w:t>
      </w:r>
    </w:p>
    <w:p w:rsidR="00C50BAA" w:rsidRDefault="00C50BAA" w:rsidP="006D61A1">
      <w:pPr>
        <w:widowControl w:val="0"/>
        <w:autoSpaceDE w:val="0"/>
        <w:autoSpaceDN w:val="0"/>
        <w:adjustRightInd w:val="0"/>
        <w:spacing w:before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18.§</w:t>
      </w:r>
    </w:p>
    <w:p w:rsidR="00C50BAA" w:rsidRDefault="00C50BAA" w:rsidP="00524A99">
      <w:pPr>
        <w:widowControl w:val="0"/>
        <w:autoSpaceDE w:val="0"/>
        <w:autoSpaceDN w:val="0"/>
        <w:adjustRightInd w:val="0"/>
        <w:spacing w:before="240"/>
        <w:ind w:left="226" w:hanging="226"/>
        <w:jc w:val="both"/>
        <w:rPr>
          <w:rFonts w:ascii="Arial" w:hAnsi="Arial" w:cs="Arial"/>
        </w:rPr>
      </w:pPr>
      <w:r>
        <w:rPr>
          <w:rFonts w:ascii="Arial" w:hAnsi="Arial" w:cs="Arial"/>
        </w:rPr>
        <w:t>(1) E rendeletben meghatározott kiemelt előirányzatok közötti átcsoportosítás, illetve az előirányzatok módosításának jogát a képviselő-testület magának tartja fenn.</w:t>
      </w:r>
    </w:p>
    <w:p w:rsidR="00C50BAA" w:rsidRDefault="00C50BAA" w:rsidP="00524A99">
      <w:pPr>
        <w:widowControl w:val="0"/>
        <w:autoSpaceDE w:val="0"/>
        <w:autoSpaceDN w:val="0"/>
        <w:adjustRightInd w:val="0"/>
        <w:spacing w:before="240"/>
        <w:ind w:left="226" w:hanging="226"/>
        <w:jc w:val="both"/>
        <w:rPr>
          <w:rFonts w:ascii="Arial" w:hAnsi="Arial" w:cs="Arial"/>
        </w:rPr>
      </w:pPr>
      <w:r>
        <w:rPr>
          <w:rFonts w:ascii="Arial" w:hAnsi="Arial" w:cs="Arial"/>
        </w:rPr>
        <w:t>(2) Az Önkormányzat költségvetési intézményei az e rendeletben meghatározott kiemelt előirányzataikat és létszámkeretüket nem léphetik túl.</w:t>
      </w:r>
    </w:p>
    <w:p w:rsidR="00C50BAA" w:rsidRDefault="00C50BAA" w:rsidP="00524A99">
      <w:pPr>
        <w:widowControl w:val="0"/>
        <w:autoSpaceDE w:val="0"/>
        <w:autoSpaceDN w:val="0"/>
        <w:adjustRightInd w:val="0"/>
        <w:spacing w:before="240"/>
        <w:ind w:left="226" w:hanging="226"/>
        <w:jc w:val="both"/>
        <w:rPr>
          <w:rFonts w:ascii="Arial" w:hAnsi="Arial" w:cs="Arial"/>
        </w:rPr>
      </w:pPr>
      <w:r>
        <w:rPr>
          <w:rFonts w:ascii="Arial" w:hAnsi="Arial" w:cs="Arial"/>
        </w:rPr>
        <w:t>(3) A kiemelt előirányzatokon belül az előirányzatoktól az államháztartás működési rendjéről szóló 368/2011. (XII.31.) kormányrendeletben foglaltak szerint térhet el az intézmény.</w:t>
      </w:r>
    </w:p>
    <w:p w:rsidR="00C50BAA" w:rsidRDefault="00C50BAA" w:rsidP="00524A99">
      <w:pPr>
        <w:widowControl w:val="0"/>
        <w:autoSpaceDE w:val="0"/>
        <w:autoSpaceDN w:val="0"/>
        <w:adjustRightInd w:val="0"/>
        <w:spacing w:before="240"/>
        <w:ind w:left="226" w:hanging="226"/>
        <w:jc w:val="both"/>
        <w:rPr>
          <w:rFonts w:ascii="Arial" w:hAnsi="Arial" w:cs="Arial"/>
        </w:rPr>
      </w:pPr>
      <w:r>
        <w:rPr>
          <w:rFonts w:ascii="Arial" w:hAnsi="Arial" w:cs="Arial"/>
        </w:rPr>
        <w:t>(4) Amennyiben normatív állami támogatási visszautalási kötelezettség keletkezik, a visszautalást a keletkezés helye szerinti költségvetési intézmény éves költségvetés terhére kell végrehajtani.</w:t>
      </w:r>
    </w:p>
    <w:p w:rsidR="00C50BAA" w:rsidRDefault="00C50BAA" w:rsidP="00524A99">
      <w:pPr>
        <w:widowControl w:val="0"/>
        <w:autoSpaceDE w:val="0"/>
        <w:autoSpaceDN w:val="0"/>
        <w:adjustRightInd w:val="0"/>
        <w:spacing w:before="24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19.§</w:t>
      </w:r>
    </w:p>
    <w:p w:rsidR="00C50BAA" w:rsidRDefault="00C50BAA" w:rsidP="00524A99">
      <w:pPr>
        <w:widowControl w:val="0"/>
        <w:autoSpaceDE w:val="0"/>
        <w:autoSpaceDN w:val="0"/>
        <w:adjustRightInd w:val="0"/>
        <w:spacing w:before="240"/>
        <w:ind w:left="187" w:hanging="187"/>
        <w:jc w:val="both"/>
        <w:rPr>
          <w:rFonts w:ascii="Arial" w:hAnsi="Arial" w:cs="Arial"/>
        </w:rPr>
      </w:pPr>
      <w:r>
        <w:rPr>
          <w:rFonts w:ascii="Arial" w:hAnsi="Arial" w:cs="Arial"/>
        </w:rPr>
        <w:t>(1) Az év közben engedélyezett központi támogatások felhasználásáról, valamint az önkormányzat költségvetési szervei által javasolt előirányzat módosítások miatt a költségvetési rendelet módosításáról a képviselő testület a jegyző által történő előkészítése után a polgármester előterjesztése alapján, - kivéve az I. negyedévet -negyedévente dönt.</w:t>
      </w:r>
    </w:p>
    <w:p w:rsidR="00C50BAA" w:rsidRDefault="00C50BAA" w:rsidP="00524A99">
      <w:pPr>
        <w:pStyle w:val="BodyTextIndent2"/>
        <w:spacing w:before="240"/>
      </w:pPr>
      <w:r>
        <w:t>(2) Az önkormányzat költségvetési intézményvezetői a költségvetés végrehajtásával kapcsolatos döntéseikért fegyelmi felelőséggel tartoznak.</w:t>
      </w:r>
    </w:p>
    <w:p w:rsidR="00C50BAA" w:rsidRDefault="00C50BAA" w:rsidP="00524A99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(3) A képviselő-testület megbízza a Polgármestert, hogy a MÁK-hoz leadásra kerülő</w:t>
      </w:r>
      <w:r>
        <w:rPr>
          <w:rFonts w:ascii="Arial" w:eastAsia="TTE1969F88t00" w:hAnsi="Arial" w:cs="Arial"/>
        </w:rPr>
        <w:t xml:space="preserve"> </w:t>
      </w:r>
      <w:r>
        <w:rPr>
          <w:rFonts w:ascii="Arial" w:hAnsi="Arial" w:cs="Arial"/>
        </w:rPr>
        <w:t>évközi és éves beszámolóban a leigényelt és folyósított központosított állami támogatások összegét a MÁK-kal egyeztesse, és a leadásra kerülő</w:t>
      </w:r>
      <w:r>
        <w:rPr>
          <w:rFonts w:ascii="Arial" w:eastAsia="TTE1969F88t00" w:hAnsi="Arial" w:cs="Arial"/>
        </w:rPr>
        <w:t xml:space="preserve"> </w:t>
      </w:r>
      <w:r>
        <w:rPr>
          <w:rFonts w:ascii="Arial" w:hAnsi="Arial" w:cs="Arial"/>
        </w:rPr>
        <w:t>beszámolóban e technikai módosításokat módosított előirányzatként szerepeltesse.</w:t>
      </w:r>
    </w:p>
    <w:p w:rsidR="00C50BAA" w:rsidRDefault="00C50BAA" w:rsidP="00524A99">
      <w:pPr>
        <w:widowControl w:val="0"/>
        <w:autoSpaceDE w:val="0"/>
        <w:autoSpaceDN w:val="0"/>
        <w:adjustRightInd w:val="0"/>
        <w:spacing w:before="240"/>
        <w:ind w:left="187" w:hanging="18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20.§</w:t>
      </w:r>
    </w:p>
    <w:p w:rsidR="00C50BAA" w:rsidRDefault="00C50BAA" w:rsidP="00524A99">
      <w:pPr>
        <w:widowControl w:val="0"/>
        <w:autoSpaceDE w:val="0"/>
        <w:autoSpaceDN w:val="0"/>
        <w:adjustRightInd w:val="0"/>
        <w:spacing w:before="240"/>
        <w:ind w:left="187" w:hanging="187"/>
        <w:jc w:val="both"/>
        <w:rPr>
          <w:rFonts w:ascii="Arial" w:hAnsi="Arial" w:cs="Arial"/>
        </w:rPr>
      </w:pPr>
      <w:r>
        <w:rPr>
          <w:rFonts w:ascii="Arial" w:hAnsi="Arial" w:cs="Arial"/>
        </w:rPr>
        <w:t>(1) Az önállóan működő és gazdálkodó, valamint az önállóan működő költségvetési szervek rendeletben meghatározott bevételi és kiadási előirányzatai felett az intézmények vezetői előirányzat felhasználási jogkörrel rendelkeznek.</w:t>
      </w:r>
    </w:p>
    <w:p w:rsidR="00C50BAA" w:rsidRDefault="00C50BAA" w:rsidP="00524A99">
      <w:pPr>
        <w:widowControl w:val="0"/>
        <w:autoSpaceDE w:val="0"/>
        <w:autoSpaceDN w:val="0"/>
        <w:adjustRightInd w:val="0"/>
        <w:spacing w:before="240"/>
        <w:ind w:left="187" w:hanging="187"/>
        <w:jc w:val="both"/>
        <w:rPr>
          <w:rFonts w:ascii="Arial" w:hAnsi="Arial" w:cs="Arial"/>
        </w:rPr>
      </w:pPr>
      <w:r>
        <w:rPr>
          <w:rFonts w:ascii="Arial" w:hAnsi="Arial" w:cs="Arial"/>
        </w:rPr>
        <w:t>(2) Az első bekezdésben meghatározott költségvetési szervek a többletbevételük terhére is csak a forrásképződés mértékének, illetve ütemének figyelembe vételével és az intézmény biztonságos működésének szem előtt tartásával vállalhatnak kötelezettséget.</w:t>
      </w:r>
    </w:p>
    <w:p w:rsidR="00C50BAA" w:rsidRDefault="00C50BAA" w:rsidP="00524A99">
      <w:pPr>
        <w:widowControl w:val="0"/>
        <w:autoSpaceDE w:val="0"/>
        <w:autoSpaceDN w:val="0"/>
        <w:adjustRightInd w:val="0"/>
        <w:spacing w:before="240"/>
        <w:ind w:left="187" w:hanging="187"/>
        <w:jc w:val="both"/>
        <w:rPr>
          <w:rFonts w:ascii="Arial" w:hAnsi="Arial" w:cs="Arial"/>
        </w:rPr>
      </w:pPr>
    </w:p>
    <w:p w:rsidR="00C50BAA" w:rsidRDefault="00C50BAA" w:rsidP="00524A99">
      <w:pPr>
        <w:widowControl w:val="0"/>
        <w:autoSpaceDE w:val="0"/>
        <w:autoSpaceDN w:val="0"/>
        <w:adjustRightInd w:val="0"/>
        <w:spacing w:before="240"/>
        <w:ind w:left="187" w:hanging="187"/>
        <w:jc w:val="both"/>
        <w:rPr>
          <w:rFonts w:ascii="Arial" w:hAnsi="Arial" w:cs="Arial"/>
        </w:rPr>
      </w:pPr>
    </w:p>
    <w:p w:rsidR="00C50BAA" w:rsidRDefault="00C50BAA" w:rsidP="00524A99">
      <w:pPr>
        <w:widowControl w:val="0"/>
        <w:autoSpaceDE w:val="0"/>
        <w:autoSpaceDN w:val="0"/>
        <w:adjustRightInd w:val="0"/>
        <w:spacing w:before="240"/>
        <w:ind w:left="187" w:hanging="187"/>
        <w:jc w:val="both"/>
        <w:rPr>
          <w:rFonts w:ascii="Arial" w:hAnsi="Arial" w:cs="Arial"/>
        </w:rPr>
      </w:pPr>
      <w:r>
        <w:rPr>
          <w:rFonts w:ascii="Arial" w:hAnsi="Arial" w:cs="Arial"/>
        </w:rPr>
        <w:t>(3) Az önkormányzat felügyelete alá tartozó költségvetési szerv a többletbevételük terhére, a felhalmozási jellegű kiadási előirányzataikat saját hatáskörükben nem emelhetik fel.</w:t>
      </w:r>
    </w:p>
    <w:p w:rsidR="00C50BAA" w:rsidRDefault="00C50BAA" w:rsidP="00524A99">
      <w:pPr>
        <w:widowControl w:val="0"/>
        <w:autoSpaceDE w:val="0"/>
        <w:autoSpaceDN w:val="0"/>
        <w:adjustRightInd w:val="0"/>
        <w:spacing w:before="240"/>
        <w:ind w:left="187" w:hanging="18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(4) </w:t>
      </w:r>
      <w:r w:rsidRPr="002A269A">
        <w:rPr>
          <w:rFonts w:ascii="Arial" w:hAnsi="Arial" w:cs="Arial"/>
        </w:rPr>
        <w:t xml:space="preserve">Az önállóan működő és gazdálkodó, </w:t>
      </w:r>
      <w:r>
        <w:rPr>
          <w:rFonts w:ascii="Arial" w:hAnsi="Arial" w:cs="Arial"/>
        </w:rPr>
        <w:t>és az</w:t>
      </w:r>
      <w:r w:rsidRPr="002A269A">
        <w:rPr>
          <w:rFonts w:ascii="Arial" w:hAnsi="Arial" w:cs="Arial"/>
        </w:rPr>
        <w:t xml:space="preserve"> önállóan </w:t>
      </w:r>
      <w:r>
        <w:rPr>
          <w:rFonts w:ascii="Arial" w:hAnsi="Arial" w:cs="Arial"/>
        </w:rPr>
        <w:t>működő k</w:t>
      </w:r>
      <w:r w:rsidRPr="006C2E5B">
        <w:rPr>
          <w:rFonts w:ascii="Arial" w:hAnsi="Arial" w:cs="Arial"/>
        </w:rPr>
        <w:t>öltségvetési szerv vezetője a saját hatáskörben végrehajtott előirányzat változtatásról 15 napon belül köteles a polgármestert tájékoztatni.</w:t>
      </w:r>
    </w:p>
    <w:p w:rsidR="00C50BAA" w:rsidRDefault="00C50BAA" w:rsidP="00524A99">
      <w:pPr>
        <w:pStyle w:val="BodyTextIndent2"/>
        <w:spacing w:before="240"/>
      </w:pPr>
      <w:r>
        <w:t>(5) A munkabérek a tárgyhót követő hó negyedikéig esedékesek. A juttatások kifizetése bankszámlára való közvetlen átutalással, bankszámla hiányában postai utalással történik.</w:t>
      </w:r>
    </w:p>
    <w:p w:rsidR="00C50BAA" w:rsidRDefault="00C50BAA" w:rsidP="00524A99">
      <w:pPr>
        <w:widowControl w:val="0"/>
        <w:autoSpaceDE w:val="0"/>
        <w:autoSpaceDN w:val="0"/>
        <w:adjustRightInd w:val="0"/>
        <w:spacing w:before="240"/>
        <w:ind w:left="187" w:hanging="18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21.§</w:t>
      </w:r>
    </w:p>
    <w:p w:rsidR="00C50BAA" w:rsidRDefault="00C50BAA" w:rsidP="00524A99">
      <w:pPr>
        <w:widowControl w:val="0"/>
        <w:autoSpaceDE w:val="0"/>
        <w:autoSpaceDN w:val="0"/>
        <w:adjustRightInd w:val="0"/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(1) </w:t>
      </w:r>
      <w:r w:rsidRPr="002A269A">
        <w:rPr>
          <w:rFonts w:ascii="Arial" w:hAnsi="Arial" w:cs="Arial"/>
        </w:rPr>
        <w:t xml:space="preserve">Az önállóan működő és gazdálkodó, </w:t>
      </w:r>
      <w:r>
        <w:rPr>
          <w:rFonts w:ascii="Arial" w:hAnsi="Arial" w:cs="Arial"/>
        </w:rPr>
        <w:t>és az</w:t>
      </w:r>
      <w:r w:rsidRPr="002A269A">
        <w:rPr>
          <w:rFonts w:ascii="Arial" w:hAnsi="Arial" w:cs="Arial"/>
        </w:rPr>
        <w:t xml:space="preserve"> önállóan </w:t>
      </w:r>
      <w:r>
        <w:rPr>
          <w:rFonts w:ascii="Arial" w:hAnsi="Arial" w:cs="Arial"/>
        </w:rPr>
        <w:t>működő költségvetési szerv köteles saját hatáskörükben kialakított számviteli rendjüket – a jegyző által meghatározott módon – számviteli politikájukban és számlarendjükben rögzíteni.</w:t>
      </w:r>
    </w:p>
    <w:p w:rsidR="00C50BAA" w:rsidRDefault="00C50BAA" w:rsidP="00524A99">
      <w:pPr>
        <w:widowControl w:val="0"/>
        <w:autoSpaceDE w:val="0"/>
        <w:autoSpaceDN w:val="0"/>
        <w:adjustRightInd w:val="0"/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(2) </w:t>
      </w:r>
      <w:r w:rsidRPr="006C2E5B">
        <w:rPr>
          <w:rFonts w:ascii="Arial" w:hAnsi="Arial" w:cs="Arial"/>
        </w:rPr>
        <w:t>Valamennyi</w:t>
      </w:r>
      <w:r w:rsidRPr="002A269A">
        <w:rPr>
          <w:rFonts w:ascii="Arial" w:hAnsi="Arial" w:cs="Arial"/>
        </w:rPr>
        <w:t xml:space="preserve"> önállóan működő és gazdálkodó, </w:t>
      </w:r>
      <w:r>
        <w:rPr>
          <w:rFonts w:ascii="Arial" w:hAnsi="Arial" w:cs="Arial"/>
        </w:rPr>
        <w:t>és az</w:t>
      </w:r>
      <w:r w:rsidRPr="002A269A">
        <w:rPr>
          <w:rFonts w:ascii="Arial" w:hAnsi="Arial" w:cs="Arial"/>
        </w:rPr>
        <w:t xml:space="preserve"> önállóan </w:t>
      </w:r>
      <w:r>
        <w:rPr>
          <w:rFonts w:ascii="Arial" w:hAnsi="Arial" w:cs="Arial"/>
        </w:rPr>
        <w:t xml:space="preserve">működő </w:t>
      </w:r>
      <w:r w:rsidRPr="006C2E5B">
        <w:rPr>
          <w:rFonts w:ascii="Arial" w:hAnsi="Arial" w:cs="Arial"/>
        </w:rPr>
        <w:t>költségvetési szerv köteles a gazdálkodás vitelét meghatározó szabályzatot a mindenkor érvényes központi szabályozás figyelembevételével elkészíteni illetve a szükséges módosításokat végrehajtani.</w:t>
      </w:r>
    </w:p>
    <w:p w:rsidR="00C50BAA" w:rsidRDefault="00C50BAA" w:rsidP="00524A99">
      <w:pPr>
        <w:widowControl w:val="0"/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22 .§</w:t>
      </w:r>
    </w:p>
    <w:p w:rsidR="00C50BAA" w:rsidRDefault="00C50BAA" w:rsidP="00524A99">
      <w:pPr>
        <w:widowControl w:val="0"/>
        <w:autoSpaceDE w:val="0"/>
        <w:autoSpaceDN w:val="0"/>
        <w:adjustRightInd w:val="0"/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(1) </w:t>
      </w:r>
      <w:r w:rsidRPr="002A269A">
        <w:rPr>
          <w:rFonts w:ascii="Arial" w:hAnsi="Arial" w:cs="Arial"/>
        </w:rPr>
        <w:t xml:space="preserve">Az önállóan működő és gazdálkodó, </w:t>
      </w:r>
      <w:r>
        <w:rPr>
          <w:rFonts w:ascii="Arial" w:hAnsi="Arial" w:cs="Arial"/>
        </w:rPr>
        <w:t>és az</w:t>
      </w:r>
      <w:r w:rsidRPr="002A269A">
        <w:rPr>
          <w:rFonts w:ascii="Arial" w:hAnsi="Arial" w:cs="Arial"/>
        </w:rPr>
        <w:t xml:space="preserve"> önállóan </w:t>
      </w:r>
      <w:r>
        <w:rPr>
          <w:rFonts w:ascii="Arial" w:hAnsi="Arial" w:cs="Arial"/>
        </w:rPr>
        <w:t xml:space="preserve">működő </w:t>
      </w:r>
      <w:r w:rsidRPr="006C2E5B">
        <w:rPr>
          <w:rFonts w:ascii="Arial" w:hAnsi="Arial" w:cs="Arial"/>
        </w:rPr>
        <w:t>költségvetési szerv pénzellátásáról a</w:t>
      </w:r>
      <w:r>
        <w:rPr>
          <w:rFonts w:ascii="Arial" w:hAnsi="Arial" w:cs="Arial"/>
        </w:rPr>
        <w:t xml:space="preserve"> Sárpilis Község Önkormányzata</w:t>
      </w:r>
      <w:r w:rsidRPr="006C2E5B">
        <w:rPr>
          <w:rFonts w:ascii="Arial" w:hAnsi="Arial" w:cs="Arial"/>
        </w:rPr>
        <w:t xml:space="preserve"> köteles gondoskodni, úgy hogy a költségvetési szerv számlájára csak a teljesítéshez szükséges pénzeszközt utalja át, a költségvetési rendelet finans</w:t>
      </w:r>
      <w:r>
        <w:rPr>
          <w:rFonts w:ascii="Arial" w:hAnsi="Arial" w:cs="Arial"/>
        </w:rPr>
        <w:t>zírozási ütemtervének megfelelő</w:t>
      </w:r>
      <w:r w:rsidRPr="006C2E5B">
        <w:rPr>
          <w:rFonts w:ascii="Arial" w:hAnsi="Arial" w:cs="Arial"/>
        </w:rPr>
        <w:t>e</w:t>
      </w:r>
      <w:r>
        <w:rPr>
          <w:rFonts w:ascii="Arial" w:hAnsi="Arial" w:cs="Arial"/>
        </w:rPr>
        <w:t>n</w:t>
      </w:r>
      <w:r w:rsidRPr="006C2E5B">
        <w:rPr>
          <w:rFonts w:ascii="Arial" w:hAnsi="Arial" w:cs="Arial"/>
        </w:rPr>
        <w:t>.</w:t>
      </w:r>
    </w:p>
    <w:p w:rsidR="00C50BAA" w:rsidRDefault="00C50BAA" w:rsidP="00524A99">
      <w:pPr>
        <w:widowControl w:val="0"/>
        <w:autoSpaceDE w:val="0"/>
        <w:autoSpaceDN w:val="0"/>
        <w:adjustRightInd w:val="0"/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(2). </w:t>
      </w:r>
      <w:r w:rsidRPr="002A269A">
        <w:rPr>
          <w:rFonts w:ascii="Arial" w:hAnsi="Arial" w:cs="Arial"/>
        </w:rPr>
        <w:t xml:space="preserve">Az önállóan működő és gazdálkodó, </w:t>
      </w:r>
      <w:r>
        <w:rPr>
          <w:rFonts w:ascii="Arial" w:hAnsi="Arial" w:cs="Arial"/>
        </w:rPr>
        <w:t>és az</w:t>
      </w:r>
      <w:r w:rsidRPr="002A269A">
        <w:rPr>
          <w:rFonts w:ascii="Arial" w:hAnsi="Arial" w:cs="Arial"/>
        </w:rPr>
        <w:t xml:space="preserve"> önállóan </w:t>
      </w:r>
      <w:r>
        <w:rPr>
          <w:rFonts w:ascii="Arial" w:hAnsi="Arial" w:cs="Arial"/>
        </w:rPr>
        <w:t xml:space="preserve">működő </w:t>
      </w:r>
      <w:r w:rsidRPr="006C2E5B">
        <w:rPr>
          <w:rFonts w:ascii="Arial" w:hAnsi="Arial" w:cs="Arial"/>
        </w:rPr>
        <w:t xml:space="preserve">költségvetési szerv </w:t>
      </w:r>
      <w:r>
        <w:rPr>
          <w:rFonts w:ascii="Arial" w:hAnsi="Arial" w:cs="Arial"/>
        </w:rPr>
        <w:t>az évközi előirányzat módosításáról köteles naprakész nyilvántartást vezetni.</w:t>
      </w:r>
    </w:p>
    <w:p w:rsidR="00C50BAA" w:rsidRDefault="00C50BAA" w:rsidP="00524A99">
      <w:pPr>
        <w:widowControl w:val="0"/>
        <w:autoSpaceDE w:val="0"/>
        <w:autoSpaceDN w:val="0"/>
        <w:adjustRightInd w:val="0"/>
        <w:spacing w:before="240"/>
        <w:jc w:val="both"/>
        <w:rPr>
          <w:rFonts w:ascii="Arial" w:hAnsi="Arial" w:cs="Arial"/>
        </w:rPr>
      </w:pPr>
    </w:p>
    <w:p w:rsidR="00C50BAA" w:rsidRDefault="00C50BAA" w:rsidP="00524A99">
      <w:pPr>
        <w:widowControl w:val="0"/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13. A költségvetés végrehajtásának ellenőrzése</w:t>
      </w:r>
    </w:p>
    <w:p w:rsidR="00C50BAA" w:rsidRDefault="00C50BAA" w:rsidP="00524A99">
      <w:pPr>
        <w:widowControl w:val="0"/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23 .§</w:t>
      </w:r>
    </w:p>
    <w:p w:rsidR="00C50BAA" w:rsidRDefault="00C50BAA" w:rsidP="00524A99">
      <w:pPr>
        <w:widowControl w:val="0"/>
        <w:autoSpaceDE w:val="0"/>
        <w:autoSpaceDN w:val="0"/>
        <w:adjustRightInd w:val="0"/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költségvetés végrehajtását </w:t>
      </w:r>
      <w:r w:rsidRPr="00A55E16">
        <w:rPr>
          <w:rFonts w:ascii="Arial" w:hAnsi="Arial" w:cs="Arial"/>
        </w:rPr>
        <w:t xml:space="preserve">az </w:t>
      </w:r>
      <w:r w:rsidRPr="002A269A">
        <w:rPr>
          <w:rFonts w:ascii="Arial" w:hAnsi="Arial" w:cs="Arial"/>
        </w:rPr>
        <w:t xml:space="preserve">önállóan működő és gazdálkodó, </w:t>
      </w:r>
      <w:r>
        <w:rPr>
          <w:rFonts w:ascii="Arial" w:hAnsi="Arial" w:cs="Arial"/>
        </w:rPr>
        <w:t>és az</w:t>
      </w:r>
      <w:r w:rsidRPr="002A269A">
        <w:rPr>
          <w:rFonts w:ascii="Arial" w:hAnsi="Arial" w:cs="Arial"/>
        </w:rPr>
        <w:t xml:space="preserve"> önállóan </w:t>
      </w:r>
      <w:r>
        <w:rPr>
          <w:rFonts w:ascii="Arial" w:hAnsi="Arial" w:cs="Arial"/>
        </w:rPr>
        <w:t>működő költségvetési szervek tekintetében a belső ellenőrzési társulás ellenőrzi. Az ellenőrzés tapasztalatairól a polgármester a zárszámadási rendelettervezet előterjesztésekor köteles a képviselő testületet tájékoztatni.</w:t>
      </w:r>
    </w:p>
    <w:p w:rsidR="00C50BAA" w:rsidRPr="00E162BF" w:rsidRDefault="00C50BAA" w:rsidP="00524A99">
      <w:pPr>
        <w:widowControl w:val="0"/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bCs/>
        </w:rPr>
      </w:pPr>
      <w:r w:rsidRPr="00E162BF">
        <w:rPr>
          <w:rFonts w:ascii="Arial" w:hAnsi="Arial" w:cs="Arial"/>
          <w:b/>
          <w:bCs/>
        </w:rPr>
        <w:t>14.</w:t>
      </w:r>
      <w:r>
        <w:rPr>
          <w:rFonts w:ascii="Arial" w:hAnsi="Arial" w:cs="Arial"/>
          <w:b/>
          <w:bCs/>
        </w:rPr>
        <w:t xml:space="preserve"> </w:t>
      </w:r>
      <w:r w:rsidRPr="00E162BF">
        <w:rPr>
          <w:rFonts w:ascii="Arial" w:hAnsi="Arial" w:cs="Arial"/>
          <w:b/>
          <w:bCs/>
        </w:rPr>
        <w:t>Finanszírozási célú pénzügyi műveletekkel kapcsolatos hatáskörök</w:t>
      </w:r>
    </w:p>
    <w:p w:rsidR="00C50BAA" w:rsidRDefault="00C50BAA" w:rsidP="00524A99">
      <w:pPr>
        <w:widowControl w:val="0"/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24 .§</w:t>
      </w:r>
    </w:p>
    <w:p w:rsidR="00C50BAA" w:rsidRDefault="00C50BAA" w:rsidP="00524A99">
      <w:pPr>
        <w:widowControl w:val="0"/>
        <w:tabs>
          <w:tab w:val="left" w:pos="374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A képviselő-testület felhatalmazza a település polgármesterét, hogy az átmenetileg szabaddá váló pénzeszközöket tartós betétként lekösse. A lekötésről a képviselőket a soron következő testületi ülésen tájékoztatni kell.</w:t>
      </w:r>
    </w:p>
    <w:p w:rsidR="00C50BAA" w:rsidRDefault="00C50BAA" w:rsidP="00524A99">
      <w:pPr>
        <w:widowControl w:val="0"/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bCs/>
        </w:rPr>
      </w:pPr>
    </w:p>
    <w:p w:rsidR="00C50BAA" w:rsidRDefault="00C50BAA" w:rsidP="00524A99">
      <w:pPr>
        <w:widowControl w:val="0"/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bCs/>
        </w:rPr>
      </w:pPr>
    </w:p>
    <w:p w:rsidR="00C50BAA" w:rsidRDefault="00C50BAA" w:rsidP="00524A99">
      <w:pPr>
        <w:widowControl w:val="0"/>
        <w:autoSpaceDE w:val="0"/>
        <w:autoSpaceDN w:val="0"/>
        <w:adjustRightInd w:val="0"/>
        <w:spacing w:before="24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15. Vegyes és záró rendelkezések</w:t>
      </w:r>
    </w:p>
    <w:p w:rsidR="00C50BAA" w:rsidRDefault="00C50BAA" w:rsidP="00524A99">
      <w:pPr>
        <w:widowControl w:val="0"/>
        <w:autoSpaceDE w:val="0"/>
        <w:autoSpaceDN w:val="0"/>
        <w:adjustRightInd w:val="0"/>
        <w:spacing w:before="24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25 . §</w:t>
      </w:r>
    </w:p>
    <w:p w:rsidR="00C50BAA" w:rsidRDefault="00C50BAA" w:rsidP="00524A99">
      <w:pPr>
        <w:widowControl w:val="0"/>
        <w:autoSpaceDE w:val="0"/>
        <w:autoSpaceDN w:val="0"/>
        <w:adjustRightInd w:val="0"/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(1) A rendelet a kihirdetés napján lép hatályba, de rendelkezéseit a 2013. évi gazdálkodás során alkalmazni kell. </w:t>
      </w:r>
    </w:p>
    <w:p w:rsidR="00C50BAA" w:rsidRDefault="00C50BAA" w:rsidP="00524A99">
      <w:pPr>
        <w:widowControl w:val="0"/>
        <w:autoSpaceDE w:val="0"/>
        <w:autoSpaceDN w:val="0"/>
        <w:adjustRightInd w:val="0"/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(2) Hatályát veszti a 2013. évi költségvetésről szóló  15/2013.(IX.14.) önkormányzati rendelet.</w:t>
      </w:r>
    </w:p>
    <w:p w:rsidR="00C50BAA" w:rsidRDefault="00C50BAA" w:rsidP="00524A99">
      <w:pPr>
        <w:widowControl w:val="0"/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26 . §</w:t>
      </w:r>
    </w:p>
    <w:p w:rsidR="00C50BAA" w:rsidRDefault="00C50BAA" w:rsidP="00524A99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A képviselő-testület a polgármesternek e rendelet elfogadásáig az átmeneti időszakban tett intézkedéseiről (bevételek beszedése, az előző</w:t>
      </w:r>
      <w:r>
        <w:rPr>
          <w:rFonts w:ascii="Arial" w:eastAsia="TTE1969F88t00" w:hAnsi="Arial" w:cs="Arial"/>
        </w:rPr>
        <w:t xml:space="preserve"> </w:t>
      </w:r>
      <w:r>
        <w:rPr>
          <w:rFonts w:ascii="Arial" w:hAnsi="Arial" w:cs="Arial"/>
        </w:rPr>
        <w:t>évi kiadási előirányzatokon belül a kiadások arányos teljesítése) szóló beszámolóját elfogadja. Az átmeneti időszakban beszedett bevételek és teljesített kiadások e rendeletbe beépítésre kerültek.</w:t>
      </w:r>
    </w:p>
    <w:p w:rsidR="00C50BAA" w:rsidRDefault="00C50BAA" w:rsidP="00524A99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</w:rPr>
      </w:pPr>
    </w:p>
    <w:p w:rsidR="00C50BAA" w:rsidRDefault="00C50BAA" w:rsidP="00524A99">
      <w:pPr>
        <w:widowControl w:val="0"/>
        <w:autoSpaceDE w:val="0"/>
        <w:autoSpaceDN w:val="0"/>
        <w:adjustRightInd w:val="0"/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Sárpilis, 2013. október 31.</w:t>
      </w:r>
    </w:p>
    <w:p w:rsidR="00C50BAA" w:rsidRPr="002E7BDC" w:rsidRDefault="00C50BAA" w:rsidP="00524A99">
      <w:pPr>
        <w:widowControl w:val="0"/>
        <w:tabs>
          <w:tab w:val="center" w:pos="4820"/>
          <w:tab w:val="center" w:pos="7513"/>
        </w:tabs>
        <w:autoSpaceDE w:val="0"/>
        <w:autoSpaceDN w:val="0"/>
        <w:adjustRightInd w:val="0"/>
        <w:spacing w:before="240"/>
      </w:pPr>
      <w:r>
        <w:rPr>
          <w:sz w:val="21"/>
          <w:szCs w:val="21"/>
        </w:rPr>
        <w:tab/>
      </w:r>
      <w:r>
        <w:t>Figler János</w:t>
      </w:r>
      <w:r w:rsidRPr="002E7BDC">
        <w:tab/>
        <w:t xml:space="preserve">Dr. </w:t>
      </w:r>
      <w:r>
        <w:t>Szabó Gréta</w:t>
      </w:r>
    </w:p>
    <w:p w:rsidR="00C50BAA" w:rsidRPr="002E7BDC" w:rsidRDefault="00C50BAA" w:rsidP="00460B41">
      <w:pPr>
        <w:widowControl w:val="0"/>
        <w:tabs>
          <w:tab w:val="center" w:pos="4820"/>
          <w:tab w:val="center" w:pos="7513"/>
        </w:tabs>
        <w:autoSpaceDE w:val="0"/>
        <w:autoSpaceDN w:val="0"/>
        <w:adjustRightInd w:val="0"/>
      </w:pPr>
      <w:r>
        <w:tab/>
        <w:t>Polgármester</w:t>
      </w:r>
      <w:r>
        <w:tab/>
        <w:t>J</w:t>
      </w:r>
      <w:r w:rsidRPr="002E7BDC">
        <w:t>egyző</w:t>
      </w:r>
      <w:r>
        <w:t xml:space="preserve">                                                                                                             </w:t>
      </w:r>
    </w:p>
    <w:p w:rsidR="00C50BAA" w:rsidRPr="00460B41" w:rsidRDefault="00C50BAA" w:rsidP="00524A99">
      <w:pPr>
        <w:widowControl w:val="0"/>
        <w:tabs>
          <w:tab w:val="center" w:pos="5670"/>
        </w:tabs>
        <w:autoSpaceDE w:val="0"/>
        <w:autoSpaceDN w:val="0"/>
        <w:adjustRightInd w:val="0"/>
        <w:spacing w:before="240"/>
        <w:rPr>
          <w:u w:val="single"/>
        </w:rPr>
      </w:pPr>
      <w:r w:rsidRPr="00460B41">
        <w:rPr>
          <w:u w:val="single"/>
        </w:rPr>
        <w:t>Záradék:</w:t>
      </w:r>
    </w:p>
    <w:p w:rsidR="00C50BAA" w:rsidRDefault="00C50BAA" w:rsidP="00524A99">
      <w:pPr>
        <w:widowControl w:val="0"/>
        <w:tabs>
          <w:tab w:val="center" w:pos="5670"/>
        </w:tabs>
        <w:autoSpaceDE w:val="0"/>
        <w:autoSpaceDN w:val="0"/>
        <w:adjustRightInd w:val="0"/>
        <w:spacing w:before="240"/>
      </w:pPr>
      <w:r w:rsidRPr="002E7BDC">
        <w:t>A</w:t>
      </w:r>
      <w:r>
        <w:t xml:space="preserve"> rendelet a helyben szokásos módon </w:t>
      </w:r>
      <w:r w:rsidRPr="002E7BDC">
        <w:t xml:space="preserve"> kihirdetés</w:t>
      </w:r>
      <w:r>
        <w:t xml:space="preserve">re került </w:t>
      </w:r>
      <w:r w:rsidRPr="002E7BDC">
        <w:t>2013</w:t>
      </w:r>
      <w:r>
        <w:t>. XI.4. napján.</w:t>
      </w:r>
    </w:p>
    <w:p w:rsidR="00C50BAA" w:rsidRPr="002E7BDC" w:rsidRDefault="00C50BAA" w:rsidP="00524A99">
      <w:pPr>
        <w:widowControl w:val="0"/>
        <w:tabs>
          <w:tab w:val="center" w:pos="5670"/>
        </w:tabs>
        <w:autoSpaceDE w:val="0"/>
        <w:autoSpaceDN w:val="0"/>
        <w:adjustRightInd w:val="0"/>
        <w:spacing w:before="240"/>
      </w:pPr>
    </w:p>
    <w:p w:rsidR="00C50BAA" w:rsidRPr="002E7BDC" w:rsidRDefault="00C50BAA" w:rsidP="00524A99">
      <w:pPr>
        <w:widowControl w:val="0"/>
        <w:tabs>
          <w:tab w:val="center" w:pos="5670"/>
        </w:tabs>
        <w:autoSpaceDE w:val="0"/>
        <w:autoSpaceDN w:val="0"/>
        <w:adjustRightInd w:val="0"/>
        <w:spacing w:before="240"/>
      </w:pPr>
      <w:r>
        <w:t xml:space="preserve">                                                                                                                  </w:t>
      </w:r>
      <w:r w:rsidRPr="002E7BDC">
        <w:t xml:space="preserve">Dr. </w:t>
      </w:r>
      <w:r>
        <w:t>Szabó Gréta</w:t>
      </w:r>
      <w:r w:rsidRPr="002E7BDC">
        <w:t xml:space="preserve"> </w:t>
      </w:r>
    </w:p>
    <w:p w:rsidR="00C50BAA" w:rsidRDefault="00C50BAA" w:rsidP="00524A99">
      <w:pPr>
        <w:widowControl w:val="0"/>
        <w:tabs>
          <w:tab w:val="center" w:pos="5670"/>
          <w:tab w:val="left" w:pos="6804"/>
        </w:tabs>
        <w:autoSpaceDE w:val="0"/>
        <w:autoSpaceDN w:val="0"/>
        <w:adjustRightInd w:val="0"/>
      </w:pPr>
      <w:r>
        <w:tab/>
        <w:t xml:space="preserve">                                                                    J</w:t>
      </w:r>
      <w:r w:rsidRPr="002E7BDC">
        <w:t>egyző</w:t>
      </w:r>
    </w:p>
    <w:p w:rsidR="00C50BAA" w:rsidRDefault="00C50BAA" w:rsidP="00524A99">
      <w:pPr>
        <w:widowControl w:val="0"/>
        <w:tabs>
          <w:tab w:val="center" w:pos="5670"/>
          <w:tab w:val="left" w:pos="6804"/>
        </w:tabs>
        <w:autoSpaceDE w:val="0"/>
        <w:autoSpaceDN w:val="0"/>
        <w:adjustRightInd w:val="0"/>
      </w:pPr>
      <w:r>
        <w:t xml:space="preserve">                                                                                </w:t>
      </w:r>
    </w:p>
    <w:p w:rsidR="00C50BAA" w:rsidRPr="002E7BDC" w:rsidRDefault="00C50BAA" w:rsidP="00945857">
      <w:pPr>
        <w:widowControl w:val="0"/>
        <w:autoSpaceDE w:val="0"/>
        <w:autoSpaceDN w:val="0"/>
        <w:adjustRightInd w:val="0"/>
        <w:spacing w:before="240"/>
      </w:pPr>
      <w:r>
        <w:t xml:space="preserve">                                                                                                                                                                                             </w:t>
      </w:r>
    </w:p>
    <w:p w:rsidR="00C50BAA" w:rsidRDefault="00C50BAA" w:rsidP="00945857">
      <w:pPr>
        <w:widowControl w:val="0"/>
        <w:tabs>
          <w:tab w:val="center" w:pos="5670"/>
        </w:tabs>
        <w:autoSpaceDE w:val="0"/>
        <w:autoSpaceDN w:val="0"/>
        <w:adjustRightInd w:val="0"/>
        <w:spacing w:before="240"/>
      </w:pPr>
    </w:p>
    <w:p w:rsidR="00C50BAA" w:rsidRPr="002E7BDC" w:rsidRDefault="00C50BAA" w:rsidP="00524A99">
      <w:pPr>
        <w:widowControl w:val="0"/>
        <w:tabs>
          <w:tab w:val="center" w:pos="5670"/>
          <w:tab w:val="left" w:pos="6804"/>
        </w:tabs>
        <w:autoSpaceDE w:val="0"/>
        <w:autoSpaceDN w:val="0"/>
        <w:adjustRightInd w:val="0"/>
        <w:rPr>
          <w:rFonts w:ascii="Arial" w:hAnsi="Arial" w:cs="Arial"/>
        </w:rPr>
      </w:pPr>
    </w:p>
    <w:sectPr w:rsidR="00C50BAA" w:rsidRPr="002E7BDC" w:rsidSect="00100657">
      <w:headerReference w:type="default" r:id="rId7"/>
      <w:pgSz w:w="11901" w:h="16834" w:code="9"/>
      <w:pgMar w:top="1134" w:right="1418" w:bottom="1021" w:left="1418" w:header="567" w:footer="284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BAA" w:rsidRDefault="00C50BAA">
      <w:r>
        <w:separator/>
      </w:r>
    </w:p>
  </w:endnote>
  <w:endnote w:type="continuationSeparator" w:id="0">
    <w:p w:rsidR="00C50BAA" w:rsidRDefault="00C50B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TE1969F88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BAA" w:rsidRDefault="00C50BAA">
      <w:r>
        <w:separator/>
      </w:r>
    </w:p>
  </w:footnote>
  <w:footnote w:type="continuationSeparator" w:id="0">
    <w:p w:rsidR="00C50BAA" w:rsidRDefault="00C50B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BAA" w:rsidRDefault="00C50BAA">
    <w:pPr>
      <w:widowControl w:val="0"/>
      <w:tabs>
        <w:tab w:val="center" w:pos="4536"/>
        <w:tab w:val="left" w:pos="7144"/>
        <w:tab w:val="right" w:pos="9072"/>
      </w:tabs>
      <w:autoSpaceDE w:val="0"/>
      <w:autoSpaceDN w:val="0"/>
      <w:adjustRightInd w:val="0"/>
      <w:jc w:val="right"/>
      <w:rPr>
        <w:b/>
        <w:bCs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50EA"/>
    <w:multiLevelType w:val="multilevel"/>
    <w:tmpl w:val="4C4ECA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2.%2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1">
    <w:nsid w:val="03DC2F97"/>
    <w:multiLevelType w:val="multilevel"/>
    <w:tmpl w:val="2CC4C6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31128A"/>
    <w:multiLevelType w:val="hybridMultilevel"/>
    <w:tmpl w:val="18A8497C"/>
    <w:lvl w:ilvl="0" w:tplc="605AC9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4C200FB"/>
    <w:multiLevelType w:val="hybridMultilevel"/>
    <w:tmpl w:val="518E09CC"/>
    <w:lvl w:ilvl="0" w:tplc="26562C9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C61D7F"/>
    <w:multiLevelType w:val="hybridMultilevel"/>
    <w:tmpl w:val="D84A488C"/>
    <w:lvl w:ilvl="0" w:tplc="7916D660">
      <w:start w:val="11"/>
      <w:numFmt w:val="decimal"/>
      <w:lvlText w:val="%1."/>
      <w:lvlJc w:val="left"/>
      <w:pPr>
        <w:tabs>
          <w:tab w:val="num" w:pos="8157"/>
        </w:tabs>
        <w:ind w:left="815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8877"/>
        </w:tabs>
        <w:ind w:left="8877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9597"/>
        </w:tabs>
        <w:ind w:left="9597" w:hanging="180"/>
      </w:pPr>
    </w:lvl>
    <w:lvl w:ilvl="3" w:tplc="040E000F">
      <w:start w:val="1"/>
      <w:numFmt w:val="decimal"/>
      <w:lvlText w:val="%4."/>
      <w:lvlJc w:val="left"/>
      <w:pPr>
        <w:tabs>
          <w:tab w:val="num" w:pos="10317"/>
        </w:tabs>
        <w:ind w:left="10317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11037"/>
        </w:tabs>
        <w:ind w:left="11037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11757"/>
        </w:tabs>
        <w:ind w:left="11757" w:hanging="180"/>
      </w:pPr>
    </w:lvl>
    <w:lvl w:ilvl="6" w:tplc="040E000F">
      <w:start w:val="1"/>
      <w:numFmt w:val="decimal"/>
      <w:lvlText w:val="%7."/>
      <w:lvlJc w:val="left"/>
      <w:pPr>
        <w:tabs>
          <w:tab w:val="num" w:pos="12477"/>
        </w:tabs>
        <w:ind w:left="12477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13197"/>
        </w:tabs>
        <w:ind w:left="13197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13917"/>
        </w:tabs>
        <w:ind w:left="13917" w:hanging="180"/>
      </w:pPr>
    </w:lvl>
  </w:abstractNum>
  <w:abstractNum w:abstractNumId="5">
    <w:nsid w:val="1552197A"/>
    <w:multiLevelType w:val="multilevel"/>
    <w:tmpl w:val="81C027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6">
    <w:nsid w:val="167A01D4"/>
    <w:multiLevelType w:val="multilevel"/>
    <w:tmpl w:val="AC02642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b w:val="0"/>
        <w:bCs w:val="0"/>
      </w:rPr>
    </w:lvl>
  </w:abstractNum>
  <w:abstractNum w:abstractNumId="7">
    <w:nsid w:val="1D3D6B44"/>
    <w:multiLevelType w:val="hybridMultilevel"/>
    <w:tmpl w:val="BB1EECCE"/>
    <w:lvl w:ilvl="0" w:tplc="E098BC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16416D1"/>
    <w:multiLevelType w:val="hybridMultilevel"/>
    <w:tmpl w:val="5FA25A28"/>
    <w:lvl w:ilvl="0" w:tplc="C492C00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6461FB"/>
    <w:multiLevelType w:val="multilevel"/>
    <w:tmpl w:val="482E64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2.%2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10">
    <w:nsid w:val="327A2527"/>
    <w:multiLevelType w:val="hybridMultilevel"/>
    <w:tmpl w:val="09D8DDA6"/>
    <w:lvl w:ilvl="0" w:tplc="C642514E">
      <w:numFmt w:val="none"/>
      <w:lvlText w:val=""/>
      <w:lvlJc w:val="left"/>
      <w:pPr>
        <w:tabs>
          <w:tab w:val="num" w:pos="360"/>
        </w:tabs>
      </w:pPr>
    </w:lvl>
    <w:lvl w:ilvl="1" w:tplc="9F30964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618377A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5E8C2C8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EBC8D32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5209002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316905C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5F2FED4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3DA6252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3835746"/>
    <w:multiLevelType w:val="hybridMultilevel"/>
    <w:tmpl w:val="458698D4"/>
    <w:lvl w:ilvl="0" w:tplc="C64041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60219E7"/>
    <w:multiLevelType w:val="multilevel"/>
    <w:tmpl w:val="3938731E"/>
    <w:lvl w:ilvl="0">
      <w:start w:val="1"/>
      <w:numFmt w:val="lowerLetter"/>
      <w:lvlText w:val="%1.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3">
    <w:nsid w:val="386E03F9"/>
    <w:multiLevelType w:val="hybridMultilevel"/>
    <w:tmpl w:val="1A56AB18"/>
    <w:lvl w:ilvl="0" w:tplc="DA8CC0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FD0599A"/>
    <w:multiLevelType w:val="multilevel"/>
    <w:tmpl w:val="A028ACB2"/>
    <w:lvl w:ilvl="0">
      <w:start w:val="1"/>
      <w:numFmt w:val="lowerLetter"/>
      <w:lvlText w:val="%1.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5">
    <w:nsid w:val="536B7C18"/>
    <w:multiLevelType w:val="hybridMultilevel"/>
    <w:tmpl w:val="9B44E678"/>
    <w:lvl w:ilvl="0" w:tplc="AFBC49F6">
      <w:start w:val="1"/>
      <w:numFmt w:val="decimal"/>
      <w:lvlText w:val="(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2BFA9E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185AD3"/>
    <w:multiLevelType w:val="hybridMultilevel"/>
    <w:tmpl w:val="7064172C"/>
    <w:lvl w:ilvl="0" w:tplc="B49447E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304476"/>
    <w:multiLevelType w:val="hybridMultilevel"/>
    <w:tmpl w:val="C0F4098A"/>
    <w:lvl w:ilvl="0" w:tplc="94CCDF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3F36C2"/>
    <w:multiLevelType w:val="hybridMultilevel"/>
    <w:tmpl w:val="D85603B4"/>
    <w:lvl w:ilvl="0" w:tplc="3E0A63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80248E4"/>
    <w:multiLevelType w:val="hybridMultilevel"/>
    <w:tmpl w:val="1BE0D29E"/>
    <w:lvl w:ilvl="0" w:tplc="7A5CBB5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8"/>
  </w:num>
  <w:num w:numId="5">
    <w:abstractNumId w:val="3"/>
  </w:num>
  <w:num w:numId="6">
    <w:abstractNumId w:val="16"/>
  </w:num>
  <w:num w:numId="7">
    <w:abstractNumId w:val="0"/>
  </w:num>
  <w:num w:numId="8">
    <w:abstractNumId w:val="10"/>
  </w:num>
  <w:num w:numId="9">
    <w:abstractNumId w:val="18"/>
  </w:num>
  <w:num w:numId="10">
    <w:abstractNumId w:val="11"/>
  </w:num>
  <w:num w:numId="11">
    <w:abstractNumId w:val="13"/>
  </w:num>
  <w:num w:numId="12">
    <w:abstractNumId w:val="2"/>
  </w:num>
  <w:num w:numId="13">
    <w:abstractNumId w:val="7"/>
  </w:num>
  <w:num w:numId="14">
    <w:abstractNumId w:val="5"/>
  </w:num>
  <w:num w:numId="15">
    <w:abstractNumId w:val="9"/>
  </w:num>
  <w:num w:numId="16">
    <w:abstractNumId w:val="1"/>
  </w:num>
  <w:num w:numId="17">
    <w:abstractNumId w:val="6"/>
  </w:num>
  <w:num w:numId="18">
    <w:abstractNumId w:val="15"/>
  </w:num>
  <w:num w:numId="19">
    <w:abstractNumId w:val="19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720"/>
  <w:hyphenationZone w:val="425"/>
  <w:doNotHyphenateCaps/>
  <w:drawingGridHorizontalSpacing w:val="120"/>
  <w:drawingGridVerticalSpacing w:val="127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1F2E"/>
    <w:rsid w:val="000060F4"/>
    <w:rsid w:val="00011263"/>
    <w:rsid w:val="00016F3F"/>
    <w:rsid w:val="00022654"/>
    <w:rsid w:val="00023477"/>
    <w:rsid w:val="0002798D"/>
    <w:rsid w:val="0003150F"/>
    <w:rsid w:val="00033741"/>
    <w:rsid w:val="00036992"/>
    <w:rsid w:val="00036A4C"/>
    <w:rsid w:val="00045ABF"/>
    <w:rsid w:val="00046BCC"/>
    <w:rsid w:val="00047C12"/>
    <w:rsid w:val="0005715C"/>
    <w:rsid w:val="000602BE"/>
    <w:rsid w:val="00063240"/>
    <w:rsid w:val="00065BC5"/>
    <w:rsid w:val="0009127D"/>
    <w:rsid w:val="000944B9"/>
    <w:rsid w:val="00096F61"/>
    <w:rsid w:val="00097299"/>
    <w:rsid w:val="000A0072"/>
    <w:rsid w:val="000A08BD"/>
    <w:rsid w:val="000B3EE0"/>
    <w:rsid w:val="000B40C0"/>
    <w:rsid w:val="000C2E93"/>
    <w:rsid w:val="000D2D9B"/>
    <w:rsid w:val="000D533B"/>
    <w:rsid w:val="000D5E63"/>
    <w:rsid w:val="000D7854"/>
    <w:rsid w:val="000E2934"/>
    <w:rsid w:val="000E3EFD"/>
    <w:rsid w:val="000E46B9"/>
    <w:rsid w:val="000E7C38"/>
    <w:rsid w:val="000F03F8"/>
    <w:rsid w:val="000F1A9A"/>
    <w:rsid w:val="00100657"/>
    <w:rsid w:val="00105F49"/>
    <w:rsid w:val="00112710"/>
    <w:rsid w:val="001154CA"/>
    <w:rsid w:val="0012009D"/>
    <w:rsid w:val="001339E4"/>
    <w:rsid w:val="00136291"/>
    <w:rsid w:val="00144EA8"/>
    <w:rsid w:val="00146DFA"/>
    <w:rsid w:val="00157963"/>
    <w:rsid w:val="001606B8"/>
    <w:rsid w:val="00165B94"/>
    <w:rsid w:val="001703DF"/>
    <w:rsid w:val="0017227C"/>
    <w:rsid w:val="00173374"/>
    <w:rsid w:val="0017581E"/>
    <w:rsid w:val="00175C46"/>
    <w:rsid w:val="001A1A93"/>
    <w:rsid w:val="001A2874"/>
    <w:rsid w:val="001A3D96"/>
    <w:rsid w:val="001A4926"/>
    <w:rsid w:val="001A5F72"/>
    <w:rsid w:val="001B1A7D"/>
    <w:rsid w:val="001B7E31"/>
    <w:rsid w:val="001C06A8"/>
    <w:rsid w:val="001C2F8A"/>
    <w:rsid w:val="001C36C7"/>
    <w:rsid w:val="001C6CB0"/>
    <w:rsid w:val="001D06F4"/>
    <w:rsid w:val="001E30CF"/>
    <w:rsid w:val="001F2578"/>
    <w:rsid w:val="001F3FDA"/>
    <w:rsid w:val="001F55AF"/>
    <w:rsid w:val="001F69C0"/>
    <w:rsid w:val="00202C2D"/>
    <w:rsid w:val="002049BD"/>
    <w:rsid w:val="00206B20"/>
    <w:rsid w:val="00207DAD"/>
    <w:rsid w:val="002125DD"/>
    <w:rsid w:val="00212FC6"/>
    <w:rsid w:val="002155EB"/>
    <w:rsid w:val="002159DD"/>
    <w:rsid w:val="00226DE4"/>
    <w:rsid w:val="00235150"/>
    <w:rsid w:val="00242684"/>
    <w:rsid w:val="002444D8"/>
    <w:rsid w:val="002470D0"/>
    <w:rsid w:val="002516FE"/>
    <w:rsid w:val="00252D39"/>
    <w:rsid w:val="00253312"/>
    <w:rsid w:val="002533BA"/>
    <w:rsid w:val="0025742D"/>
    <w:rsid w:val="00277B3F"/>
    <w:rsid w:val="00286755"/>
    <w:rsid w:val="00293893"/>
    <w:rsid w:val="0029430E"/>
    <w:rsid w:val="002A269A"/>
    <w:rsid w:val="002A3C87"/>
    <w:rsid w:val="002A6AFC"/>
    <w:rsid w:val="002C1841"/>
    <w:rsid w:val="002D177C"/>
    <w:rsid w:val="002D2C4C"/>
    <w:rsid w:val="002E1720"/>
    <w:rsid w:val="002E4D4D"/>
    <w:rsid w:val="002E7BDC"/>
    <w:rsid w:val="002F2A64"/>
    <w:rsid w:val="002F418D"/>
    <w:rsid w:val="0030021C"/>
    <w:rsid w:val="003051FD"/>
    <w:rsid w:val="003058F5"/>
    <w:rsid w:val="003140DC"/>
    <w:rsid w:val="00320081"/>
    <w:rsid w:val="00320FB9"/>
    <w:rsid w:val="0033086A"/>
    <w:rsid w:val="00332E3C"/>
    <w:rsid w:val="00334140"/>
    <w:rsid w:val="00334950"/>
    <w:rsid w:val="00334D18"/>
    <w:rsid w:val="00337BDE"/>
    <w:rsid w:val="00342B47"/>
    <w:rsid w:val="003474B7"/>
    <w:rsid w:val="0035389B"/>
    <w:rsid w:val="003753E0"/>
    <w:rsid w:val="003814FA"/>
    <w:rsid w:val="00394DF5"/>
    <w:rsid w:val="00396D26"/>
    <w:rsid w:val="003A0A45"/>
    <w:rsid w:val="003A50A0"/>
    <w:rsid w:val="003B402D"/>
    <w:rsid w:val="003B642B"/>
    <w:rsid w:val="003C01D2"/>
    <w:rsid w:val="003C07E8"/>
    <w:rsid w:val="003C2EC4"/>
    <w:rsid w:val="003C5103"/>
    <w:rsid w:val="003C7D07"/>
    <w:rsid w:val="003D6206"/>
    <w:rsid w:val="003D7E9F"/>
    <w:rsid w:val="003E2760"/>
    <w:rsid w:val="003E4384"/>
    <w:rsid w:val="003F34EC"/>
    <w:rsid w:val="003F443D"/>
    <w:rsid w:val="00403A2A"/>
    <w:rsid w:val="00403D89"/>
    <w:rsid w:val="00404673"/>
    <w:rsid w:val="004047D6"/>
    <w:rsid w:val="0040647B"/>
    <w:rsid w:val="004114FE"/>
    <w:rsid w:val="00414493"/>
    <w:rsid w:val="00431749"/>
    <w:rsid w:val="004320A2"/>
    <w:rsid w:val="00436C6E"/>
    <w:rsid w:val="00451065"/>
    <w:rsid w:val="004526CE"/>
    <w:rsid w:val="00452BAC"/>
    <w:rsid w:val="00452D8F"/>
    <w:rsid w:val="00460B41"/>
    <w:rsid w:val="00471DC5"/>
    <w:rsid w:val="004765E1"/>
    <w:rsid w:val="004A57BD"/>
    <w:rsid w:val="004B0410"/>
    <w:rsid w:val="004B2406"/>
    <w:rsid w:val="004B30B0"/>
    <w:rsid w:val="004C060C"/>
    <w:rsid w:val="004C1964"/>
    <w:rsid w:val="004E009D"/>
    <w:rsid w:val="004E5D2B"/>
    <w:rsid w:val="004E71BF"/>
    <w:rsid w:val="004E7BDF"/>
    <w:rsid w:val="004F03F0"/>
    <w:rsid w:val="004F6863"/>
    <w:rsid w:val="0050060C"/>
    <w:rsid w:val="00500A95"/>
    <w:rsid w:val="00501727"/>
    <w:rsid w:val="005053BB"/>
    <w:rsid w:val="005055DD"/>
    <w:rsid w:val="00507434"/>
    <w:rsid w:val="0051212E"/>
    <w:rsid w:val="00512CB8"/>
    <w:rsid w:val="00524A99"/>
    <w:rsid w:val="005277A5"/>
    <w:rsid w:val="00530BE2"/>
    <w:rsid w:val="0053389A"/>
    <w:rsid w:val="00533ADB"/>
    <w:rsid w:val="00533DCE"/>
    <w:rsid w:val="00541B0A"/>
    <w:rsid w:val="00543D1C"/>
    <w:rsid w:val="005461A6"/>
    <w:rsid w:val="005544B3"/>
    <w:rsid w:val="00556C36"/>
    <w:rsid w:val="00557E4B"/>
    <w:rsid w:val="00563DCC"/>
    <w:rsid w:val="00567445"/>
    <w:rsid w:val="00575699"/>
    <w:rsid w:val="00576FE3"/>
    <w:rsid w:val="00577767"/>
    <w:rsid w:val="00581DA9"/>
    <w:rsid w:val="0058317C"/>
    <w:rsid w:val="00583445"/>
    <w:rsid w:val="00584046"/>
    <w:rsid w:val="00593F6A"/>
    <w:rsid w:val="00595460"/>
    <w:rsid w:val="005968CD"/>
    <w:rsid w:val="005A69C8"/>
    <w:rsid w:val="005C1E4C"/>
    <w:rsid w:val="005C2196"/>
    <w:rsid w:val="005C4999"/>
    <w:rsid w:val="005E3612"/>
    <w:rsid w:val="005F1F29"/>
    <w:rsid w:val="00601E18"/>
    <w:rsid w:val="006057B9"/>
    <w:rsid w:val="00611952"/>
    <w:rsid w:val="00612AA7"/>
    <w:rsid w:val="00620645"/>
    <w:rsid w:val="0063149F"/>
    <w:rsid w:val="00632917"/>
    <w:rsid w:val="00633035"/>
    <w:rsid w:val="00633E74"/>
    <w:rsid w:val="00634C93"/>
    <w:rsid w:val="00635B8E"/>
    <w:rsid w:val="0064242D"/>
    <w:rsid w:val="00643B4B"/>
    <w:rsid w:val="0064591A"/>
    <w:rsid w:val="0065194E"/>
    <w:rsid w:val="00652540"/>
    <w:rsid w:val="0066238E"/>
    <w:rsid w:val="00667C09"/>
    <w:rsid w:val="0067384D"/>
    <w:rsid w:val="00675109"/>
    <w:rsid w:val="00680950"/>
    <w:rsid w:val="0068111E"/>
    <w:rsid w:val="0068179D"/>
    <w:rsid w:val="00687A9E"/>
    <w:rsid w:val="00692969"/>
    <w:rsid w:val="006A0ED8"/>
    <w:rsid w:val="006B6EF4"/>
    <w:rsid w:val="006C204A"/>
    <w:rsid w:val="006C2E5B"/>
    <w:rsid w:val="006C7B35"/>
    <w:rsid w:val="006D0A73"/>
    <w:rsid w:val="006D61A1"/>
    <w:rsid w:val="00702109"/>
    <w:rsid w:val="00702F54"/>
    <w:rsid w:val="00713C5F"/>
    <w:rsid w:val="007157BF"/>
    <w:rsid w:val="007222A7"/>
    <w:rsid w:val="007276E2"/>
    <w:rsid w:val="00734445"/>
    <w:rsid w:val="00735C30"/>
    <w:rsid w:val="007449A0"/>
    <w:rsid w:val="00753982"/>
    <w:rsid w:val="00755697"/>
    <w:rsid w:val="0075673C"/>
    <w:rsid w:val="0076141E"/>
    <w:rsid w:val="007616D9"/>
    <w:rsid w:val="0076288F"/>
    <w:rsid w:val="0076493B"/>
    <w:rsid w:val="00770ECA"/>
    <w:rsid w:val="00772E53"/>
    <w:rsid w:val="00774C78"/>
    <w:rsid w:val="00782E02"/>
    <w:rsid w:val="007905BE"/>
    <w:rsid w:val="007A7EF4"/>
    <w:rsid w:val="007B142F"/>
    <w:rsid w:val="007B32AF"/>
    <w:rsid w:val="007B4D81"/>
    <w:rsid w:val="007B6054"/>
    <w:rsid w:val="007C1A71"/>
    <w:rsid w:val="007C442B"/>
    <w:rsid w:val="007C69A5"/>
    <w:rsid w:val="007E019C"/>
    <w:rsid w:val="007F705F"/>
    <w:rsid w:val="00800C03"/>
    <w:rsid w:val="00801225"/>
    <w:rsid w:val="00802169"/>
    <w:rsid w:val="0082690A"/>
    <w:rsid w:val="008273DF"/>
    <w:rsid w:val="00842E23"/>
    <w:rsid w:val="00847C9C"/>
    <w:rsid w:val="00847E6E"/>
    <w:rsid w:val="008504A0"/>
    <w:rsid w:val="00854B05"/>
    <w:rsid w:val="00857B69"/>
    <w:rsid w:val="00863DD4"/>
    <w:rsid w:val="008705EF"/>
    <w:rsid w:val="00875764"/>
    <w:rsid w:val="00883327"/>
    <w:rsid w:val="00884C5C"/>
    <w:rsid w:val="00885928"/>
    <w:rsid w:val="008C0CA4"/>
    <w:rsid w:val="008D1AF1"/>
    <w:rsid w:val="008D529C"/>
    <w:rsid w:val="008D53CF"/>
    <w:rsid w:val="008E2C0A"/>
    <w:rsid w:val="008F003E"/>
    <w:rsid w:val="008F5A92"/>
    <w:rsid w:val="009072A4"/>
    <w:rsid w:val="009108D1"/>
    <w:rsid w:val="00913E28"/>
    <w:rsid w:val="009211CE"/>
    <w:rsid w:val="009336E6"/>
    <w:rsid w:val="0093390A"/>
    <w:rsid w:val="009429F5"/>
    <w:rsid w:val="00943E41"/>
    <w:rsid w:val="00945857"/>
    <w:rsid w:val="00946428"/>
    <w:rsid w:val="009675A5"/>
    <w:rsid w:val="00967FD8"/>
    <w:rsid w:val="00972980"/>
    <w:rsid w:val="00976B59"/>
    <w:rsid w:val="0099410C"/>
    <w:rsid w:val="00996CEE"/>
    <w:rsid w:val="009A3DC7"/>
    <w:rsid w:val="009A4BFE"/>
    <w:rsid w:val="009B0A83"/>
    <w:rsid w:val="009C2666"/>
    <w:rsid w:val="009C39AE"/>
    <w:rsid w:val="009D683F"/>
    <w:rsid w:val="009E1B52"/>
    <w:rsid w:val="009E38AC"/>
    <w:rsid w:val="009E3FF8"/>
    <w:rsid w:val="009E564F"/>
    <w:rsid w:val="009E7FCD"/>
    <w:rsid w:val="009F0633"/>
    <w:rsid w:val="009F4A46"/>
    <w:rsid w:val="009F5F9F"/>
    <w:rsid w:val="00A02D84"/>
    <w:rsid w:val="00A12B05"/>
    <w:rsid w:val="00A204CB"/>
    <w:rsid w:val="00A24AC4"/>
    <w:rsid w:val="00A33F26"/>
    <w:rsid w:val="00A340DD"/>
    <w:rsid w:val="00A372F3"/>
    <w:rsid w:val="00A423C7"/>
    <w:rsid w:val="00A519C2"/>
    <w:rsid w:val="00A55E16"/>
    <w:rsid w:val="00A60C85"/>
    <w:rsid w:val="00A72DCC"/>
    <w:rsid w:val="00A82AB1"/>
    <w:rsid w:val="00A85255"/>
    <w:rsid w:val="00A855CF"/>
    <w:rsid w:val="00A87361"/>
    <w:rsid w:val="00A90A3E"/>
    <w:rsid w:val="00A91F2E"/>
    <w:rsid w:val="00AA1648"/>
    <w:rsid w:val="00AA3072"/>
    <w:rsid w:val="00AA46E3"/>
    <w:rsid w:val="00AC1DB9"/>
    <w:rsid w:val="00AC2451"/>
    <w:rsid w:val="00AC38C5"/>
    <w:rsid w:val="00AC79C8"/>
    <w:rsid w:val="00AD7A5D"/>
    <w:rsid w:val="00AE1349"/>
    <w:rsid w:val="00AE4C20"/>
    <w:rsid w:val="00AE7DB6"/>
    <w:rsid w:val="00AF1698"/>
    <w:rsid w:val="00AF24B6"/>
    <w:rsid w:val="00AF4A87"/>
    <w:rsid w:val="00B02380"/>
    <w:rsid w:val="00B025EB"/>
    <w:rsid w:val="00B03608"/>
    <w:rsid w:val="00B05B05"/>
    <w:rsid w:val="00B07CD1"/>
    <w:rsid w:val="00B07FAB"/>
    <w:rsid w:val="00B1618D"/>
    <w:rsid w:val="00B16F0A"/>
    <w:rsid w:val="00B24815"/>
    <w:rsid w:val="00B43757"/>
    <w:rsid w:val="00B44229"/>
    <w:rsid w:val="00B47A46"/>
    <w:rsid w:val="00B571F1"/>
    <w:rsid w:val="00B60553"/>
    <w:rsid w:val="00B6207F"/>
    <w:rsid w:val="00B6669B"/>
    <w:rsid w:val="00B66D94"/>
    <w:rsid w:val="00B751FA"/>
    <w:rsid w:val="00B76707"/>
    <w:rsid w:val="00B779AB"/>
    <w:rsid w:val="00B97128"/>
    <w:rsid w:val="00BB70FD"/>
    <w:rsid w:val="00BC446A"/>
    <w:rsid w:val="00BD04FD"/>
    <w:rsid w:val="00BE132E"/>
    <w:rsid w:val="00BE3066"/>
    <w:rsid w:val="00BF271E"/>
    <w:rsid w:val="00C12AC0"/>
    <w:rsid w:val="00C253CE"/>
    <w:rsid w:val="00C30BAF"/>
    <w:rsid w:val="00C41033"/>
    <w:rsid w:val="00C41199"/>
    <w:rsid w:val="00C50BAA"/>
    <w:rsid w:val="00C739A9"/>
    <w:rsid w:val="00C73D5C"/>
    <w:rsid w:val="00C82A25"/>
    <w:rsid w:val="00C83F54"/>
    <w:rsid w:val="00C8545D"/>
    <w:rsid w:val="00C90098"/>
    <w:rsid w:val="00C97A58"/>
    <w:rsid w:val="00CA12AF"/>
    <w:rsid w:val="00CA2CA1"/>
    <w:rsid w:val="00CA7BEA"/>
    <w:rsid w:val="00CB2175"/>
    <w:rsid w:val="00CB3E35"/>
    <w:rsid w:val="00CB5303"/>
    <w:rsid w:val="00CC604C"/>
    <w:rsid w:val="00CC730B"/>
    <w:rsid w:val="00CD0D66"/>
    <w:rsid w:val="00CD16F3"/>
    <w:rsid w:val="00CD5637"/>
    <w:rsid w:val="00CD5F84"/>
    <w:rsid w:val="00CD61AC"/>
    <w:rsid w:val="00CF4DD4"/>
    <w:rsid w:val="00CF6A27"/>
    <w:rsid w:val="00D01A6B"/>
    <w:rsid w:val="00D02A01"/>
    <w:rsid w:val="00D116E7"/>
    <w:rsid w:val="00D15C22"/>
    <w:rsid w:val="00D174B8"/>
    <w:rsid w:val="00D179F0"/>
    <w:rsid w:val="00D23E81"/>
    <w:rsid w:val="00D51F51"/>
    <w:rsid w:val="00D5300B"/>
    <w:rsid w:val="00D5495A"/>
    <w:rsid w:val="00D560EC"/>
    <w:rsid w:val="00D605B7"/>
    <w:rsid w:val="00D63583"/>
    <w:rsid w:val="00D7224B"/>
    <w:rsid w:val="00D7405C"/>
    <w:rsid w:val="00D81F4A"/>
    <w:rsid w:val="00D9003C"/>
    <w:rsid w:val="00D91C9F"/>
    <w:rsid w:val="00DA2B6B"/>
    <w:rsid w:val="00DB1BA7"/>
    <w:rsid w:val="00DE78A5"/>
    <w:rsid w:val="00E0568F"/>
    <w:rsid w:val="00E162BF"/>
    <w:rsid w:val="00E2542C"/>
    <w:rsid w:val="00E3208B"/>
    <w:rsid w:val="00E40C7F"/>
    <w:rsid w:val="00E40D32"/>
    <w:rsid w:val="00E475CA"/>
    <w:rsid w:val="00E655BB"/>
    <w:rsid w:val="00E73666"/>
    <w:rsid w:val="00E74576"/>
    <w:rsid w:val="00EA05F2"/>
    <w:rsid w:val="00EA49F2"/>
    <w:rsid w:val="00EA4E49"/>
    <w:rsid w:val="00EB38A1"/>
    <w:rsid w:val="00EE1C3C"/>
    <w:rsid w:val="00EF6640"/>
    <w:rsid w:val="00F01DD8"/>
    <w:rsid w:val="00F0633A"/>
    <w:rsid w:val="00F0665B"/>
    <w:rsid w:val="00F06DE1"/>
    <w:rsid w:val="00F2640D"/>
    <w:rsid w:val="00F26749"/>
    <w:rsid w:val="00F40FCC"/>
    <w:rsid w:val="00F52749"/>
    <w:rsid w:val="00F72D3C"/>
    <w:rsid w:val="00F82A98"/>
    <w:rsid w:val="00F863B1"/>
    <w:rsid w:val="00F94F9B"/>
    <w:rsid w:val="00F955FE"/>
    <w:rsid w:val="00F9619C"/>
    <w:rsid w:val="00F969D4"/>
    <w:rsid w:val="00FA351A"/>
    <w:rsid w:val="00FA55A7"/>
    <w:rsid w:val="00FB126C"/>
    <w:rsid w:val="00FB48D8"/>
    <w:rsid w:val="00FC554F"/>
    <w:rsid w:val="00FD3A3C"/>
    <w:rsid w:val="00FD4232"/>
    <w:rsid w:val="00FD5A9B"/>
    <w:rsid w:val="00FE1B90"/>
    <w:rsid w:val="00FE3FD9"/>
    <w:rsid w:val="00FE46A2"/>
    <w:rsid w:val="00FE698E"/>
    <w:rsid w:val="00FF2AAD"/>
    <w:rsid w:val="00FF3428"/>
    <w:rsid w:val="00FF6964"/>
    <w:rsid w:val="00FF7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65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0657"/>
    <w:pPr>
      <w:keepNext/>
      <w:widowControl w:val="0"/>
      <w:tabs>
        <w:tab w:val="left" w:pos="6804"/>
      </w:tabs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0657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0657"/>
    <w:pPr>
      <w:keepNext/>
      <w:widowControl w:val="0"/>
      <w:tabs>
        <w:tab w:val="left" w:pos="6804"/>
      </w:tabs>
      <w:autoSpaceDE w:val="0"/>
      <w:autoSpaceDN w:val="0"/>
      <w:adjustRightInd w:val="0"/>
      <w:outlineLvl w:val="2"/>
    </w:pPr>
    <w:rPr>
      <w:rFonts w:ascii="Arial" w:hAnsi="Arial" w:cs="Arial"/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00657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100657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0065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100657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xl25">
    <w:name w:val="xl25"/>
    <w:basedOn w:val="Normal"/>
    <w:uiPriority w:val="99"/>
    <w:rsid w:val="0010065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6">
    <w:name w:val="xl26"/>
    <w:basedOn w:val="Normal"/>
    <w:uiPriority w:val="99"/>
    <w:rsid w:val="00100657"/>
    <w:pPr>
      <w:spacing w:before="100" w:beforeAutospacing="1" w:after="100" w:afterAutospacing="1"/>
      <w:jc w:val="center"/>
    </w:pPr>
  </w:style>
  <w:style w:type="paragraph" w:customStyle="1" w:styleId="xl27">
    <w:name w:val="xl27"/>
    <w:basedOn w:val="Normal"/>
    <w:uiPriority w:val="99"/>
    <w:rsid w:val="00100657"/>
    <w:pPr>
      <w:shd w:val="clear" w:color="auto" w:fill="FFFFFF"/>
      <w:spacing w:before="100" w:beforeAutospacing="1" w:after="100" w:afterAutospacing="1"/>
    </w:pPr>
  </w:style>
  <w:style w:type="paragraph" w:customStyle="1" w:styleId="xl28">
    <w:name w:val="xl28"/>
    <w:basedOn w:val="Normal"/>
    <w:uiPriority w:val="99"/>
    <w:rsid w:val="00100657"/>
    <w:pPr>
      <w:spacing w:before="100" w:beforeAutospacing="1" w:after="100" w:afterAutospacing="1"/>
    </w:pPr>
    <w:rPr>
      <w:color w:val="000000"/>
    </w:rPr>
  </w:style>
  <w:style w:type="paragraph" w:customStyle="1" w:styleId="xl29">
    <w:name w:val="xl29"/>
    <w:basedOn w:val="Normal"/>
    <w:uiPriority w:val="99"/>
    <w:rsid w:val="00100657"/>
    <w:pPr>
      <w:spacing w:before="100" w:beforeAutospacing="1" w:after="100" w:afterAutospacing="1"/>
      <w:textAlignment w:val="center"/>
    </w:pPr>
  </w:style>
  <w:style w:type="paragraph" w:customStyle="1" w:styleId="xl30">
    <w:name w:val="xl30"/>
    <w:basedOn w:val="Normal"/>
    <w:uiPriority w:val="99"/>
    <w:rsid w:val="00100657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1">
    <w:name w:val="xl31"/>
    <w:basedOn w:val="Normal"/>
    <w:uiPriority w:val="99"/>
    <w:rsid w:val="00100657"/>
    <w:pPr>
      <w:spacing w:before="100" w:beforeAutospacing="1" w:after="100" w:afterAutospacing="1"/>
    </w:pPr>
    <w:rPr>
      <w:b/>
      <w:bCs/>
    </w:rPr>
  </w:style>
  <w:style w:type="paragraph" w:customStyle="1" w:styleId="xl32">
    <w:name w:val="xl32"/>
    <w:basedOn w:val="Normal"/>
    <w:uiPriority w:val="99"/>
    <w:rsid w:val="00100657"/>
    <w:pPr>
      <w:pBdr>
        <w:top w:val="single" w:sz="12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3">
    <w:name w:val="xl33"/>
    <w:basedOn w:val="Normal"/>
    <w:uiPriority w:val="99"/>
    <w:rsid w:val="00100657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4">
    <w:name w:val="xl34"/>
    <w:basedOn w:val="Normal"/>
    <w:uiPriority w:val="99"/>
    <w:rsid w:val="00100657"/>
    <w:pPr>
      <w:pBdr>
        <w:top w:val="single" w:sz="12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Normal"/>
    <w:uiPriority w:val="99"/>
    <w:rsid w:val="00100657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Normal"/>
    <w:uiPriority w:val="99"/>
    <w:rsid w:val="00100657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7">
    <w:name w:val="xl37"/>
    <w:basedOn w:val="Normal"/>
    <w:uiPriority w:val="99"/>
    <w:rsid w:val="00100657"/>
    <w:pP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39">
    <w:name w:val="xl39"/>
    <w:basedOn w:val="Normal"/>
    <w:uiPriority w:val="99"/>
    <w:rsid w:val="00100657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  <w:textAlignment w:val="center"/>
    </w:pPr>
  </w:style>
  <w:style w:type="paragraph" w:customStyle="1" w:styleId="xl40">
    <w:name w:val="xl40"/>
    <w:basedOn w:val="Normal"/>
    <w:uiPriority w:val="99"/>
    <w:rsid w:val="00100657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41">
    <w:name w:val="xl41"/>
    <w:basedOn w:val="Normal"/>
    <w:uiPriority w:val="99"/>
    <w:rsid w:val="00100657"/>
    <w:pPr>
      <w:spacing w:before="100" w:beforeAutospacing="1" w:after="100" w:afterAutospacing="1"/>
      <w:jc w:val="right"/>
    </w:pPr>
  </w:style>
  <w:style w:type="paragraph" w:customStyle="1" w:styleId="xl42">
    <w:name w:val="xl42"/>
    <w:basedOn w:val="Normal"/>
    <w:uiPriority w:val="99"/>
    <w:rsid w:val="00100657"/>
    <w:pPr>
      <w:pBdr>
        <w:top w:val="single" w:sz="12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/>
      <w:textAlignment w:val="center"/>
    </w:pPr>
  </w:style>
  <w:style w:type="paragraph" w:customStyle="1" w:styleId="xl43">
    <w:name w:val="xl43"/>
    <w:basedOn w:val="Normal"/>
    <w:uiPriority w:val="99"/>
    <w:rsid w:val="00100657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  <w:textAlignment w:val="center"/>
    </w:pPr>
  </w:style>
  <w:style w:type="paragraph" w:styleId="Header">
    <w:name w:val="header"/>
    <w:basedOn w:val="Normal"/>
    <w:link w:val="HeaderChar"/>
    <w:uiPriority w:val="99"/>
    <w:rsid w:val="001006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006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10065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100657"/>
    <w:pPr>
      <w:widowControl w:val="0"/>
      <w:autoSpaceDE w:val="0"/>
      <w:autoSpaceDN w:val="0"/>
      <w:adjustRightInd w:val="0"/>
      <w:ind w:left="187" w:hanging="187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10065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00657"/>
    <w:rPr>
      <w:vertAlign w:val="superscript"/>
    </w:rPr>
  </w:style>
  <w:style w:type="paragraph" w:styleId="BodyTextIndent3">
    <w:name w:val="Body Text Indent 3"/>
    <w:basedOn w:val="Normal"/>
    <w:link w:val="BodyTextIndent3Char"/>
    <w:uiPriority w:val="99"/>
    <w:rsid w:val="00AE7DB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7E01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table" w:styleId="TableGrid">
    <w:name w:val="Table Grid"/>
    <w:basedOn w:val="TableNormal"/>
    <w:uiPriority w:val="99"/>
    <w:rsid w:val="00A02D8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">
    <w:name w:val="Char Char Char Char Char Char Char Char Char"/>
    <w:basedOn w:val="Normal"/>
    <w:uiPriority w:val="99"/>
    <w:rsid w:val="00B779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8</Pages>
  <Words>1668</Words>
  <Characters>11513</Characters>
  <Application>Microsoft Office Outlook</Application>
  <DocSecurity>0</DocSecurity>
  <Lines>0</Lines>
  <Paragraphs>0</Paragraphs>
  <ScaleCrop>false</ScaleCrop>
  <Company>PH_ŐCSÉNY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Őcsény  Községi Önkormányzat Képviselő-testületének</dc:title>
  <dc:subject/>
  <dc:creator>Heni</dc:creator>
  <cp:keywords/>
  <dc:description/>
  <cp:lastModifiedBy>Windows</cp:lastModifiedBy>
  <cp:revision>4</cp:revision>
  <cp:lastPrinted>2013-11-07T14:31:00Z</cp:lastPrinted>
  <dcterms:created xsi:type="dcterms:W3CDTF">2013-11-04T09:16:00Z</dcterms:created>
  <dcterms:modified xsi:type="dcterms:W3CDTF">2013-11-07T14:32:00Z</dcterms:modified>
</cp:coreProperties>
</file>